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AE6584" w14:textId="72D58EBF" w:rsidR="00653744" w:rsidRPr="00DA3D49" w:rsidRDefault="00DD6C30" w:rsidP="001D7CFF">
      <w:pPr>
        <w:pStyle w:val="Header"/>
        <w:tabs>
          <w:tab w:val="right" w:pos="8280"/>
          <w:tab w:val="right" w:pos="9781"/>
        </w:tabs>
        <w:ind w:right="-58"/>
        <w:rPr>
          <w:bCs w:val="0"/>
          <w:noProof w:val="0"/>
          <w:sz w:val="24"/>
          <w:szCs w:val="24"/>
          <w:lang w:eastAsia="zh-CN"/>
        </w:rPr>
      </w:pPr>
      <w:r>
        <w:rPr>
          <w:rFonts w:eastAsia="Batang"/>
          <w:bCs w:val="0"/>
          <w:noProof w:val="0"/>
          <w:sz w:val="24"/>
          <w:szCs w:val="24"/>
        </w:rPr>
        <w:t>3GPP TSG RAN WG1</w:t>
      </w:r>
      <w:r w:rsidR="009360C1">
        <w:rPr>
          <w:rFonts w:eastAsia="Batang" w:hint="eastAsia"/>
          <w:bCs w:val="0"/>
          <w:noProof w:val="0"/>
          <w:sz w:val="24"/>
          <w:szCs w:val="24"/>
        </w:rPr>
        <w:t xml:space="preserve"> #9</w:t>
      </w:r>
      <w:r w:rsidR="009360C1">
        <w:rPr>
          <w:rFonts w:eastAsia="Batang"/>
          <w:bCs w:val="0"/>
          <w:noProof w:val="0"/>
          <w:sz w:val="24"/>
          <w:szCs w:val="24"/>
        </w:rPr>
        <w:t>7</w:t>
      </w:r>
      <w:r w:rsidR="00653744" w:rsidRPr="0024666F">
        <w:rPr>
          <w:rFonts w:eastAsia="Batang"/>
          <w:bCs w:val="0"/>
          <w:noProof w:val="0"/>
          <w:sz w:val="24"/>
          <w:szCs w:val="24"/>
        </w:rPr>
        <w:tab/>
      </w:r>
      <w:r w:rsidR="00653744" w:rsidRPr="0024666F">
        <w:rPr>
          <w:rFonts w:eastAsia="Batang"/>
          <w:bCs w:val="0"/>
          <w:noProof w:val="0"/>
          <w:sz w:val="24"/>
          <w:szCs w:val="24"/>
        </w:rPr>
        <w:tab/>
      </w:r>
      <w:r w:rsidR="004545D3" w:rsidRPr="004545D3">
        <w:rPr>
          <w:rFonts w:eastAsia="Batang"/>
          <w:bCs w:val="0"/>
          <w:noProof w:val="0"/>
          <w:sz w:val="24"/>
          <w:szCs w:val="24"/>
        </w:rPr>
        <w:t>R1-1906074</w:t>
      </w:r>
    </w:p>
    <w:p w14:paraId="47EEC400" w14:textId="09FB0042" w:rsidR="00D96B73" w:rsidRPr="00821D76" w:rsidRDefault="004545D3" w:rsidP="00653744">
      <w:pPr>
        <w:ind w:left="1988" w:hanging="1988"/>
        <w:rPr>
          <w:rFonts w:ascii="Arial" w:hAnsi="Arial" w:cs="Arial"/>
          <w:b/>
          <w:sz w:val="24"/>
        </w:rPr>
      </w:pPr>
      <w:r w:rsidRPr="004545D3">
        <w:rPr>
          <w:rFonts w:ascii="Arial" w:eastAsia="Batang" w:hAnsi="Arial" w:cs="Arial"/>
          <w:b/>
          <w:sz w:val="24"/>
          <w:szCs w:val="24"/>
          <w:lang w:eastAsia="en-GB"/>
        </w:rPr>
        <w:t>Reno, USA, May 13th – 17th, 2019</w:t>
      </w:r>
    </w:p>
    <w:p w14:paraId="2DE20380" w14:textId="77777777" w:rsidR="00653744" w:rsidRPr="0024666F" w:rsidRDefault="00653744" w:rsidP="00653744">
      <w:pPr>
        <w:ind w:left="1988" w:hanging="1988"/>
        <w:rPr>
          <w:rFonts w:ascii="Arial" w:hAnsi="Arial" w:cs="Arial"/>
          <w:b/>
          <w:sz w:val="24"/>
        </w:rPr>
      </w:pPr>
      <w:r w:rsidRPr="0024666F">
        <w:rPr>
          <w:rFonts w:ascii="Arial" w:hAnsi="Arial" w:cs="Arial"/>
          <w:b/>
          <w:sz w:val="24"/>
        </w:rPr>
        <w:t>Source:</w:t>
      </w:r>
      <w:r w:rsidRPr="0024666F">
        <w:rPr>
          <w:rFonts w:ascii="Arial" w:hAnsi="Arial" w:cs="Arial"/>
          <w:b/>
          <w:sz w:val="24"/>
        </w:rPr>
        <w:tab/>
      </w:r>
      <w:r w:rsidR="00BC2469" w:rsidRPr="00DF1CE7">
        <w:rPr>
          <w:rFonts w:ascii="Arial" w:hAnsi="Arial" w:cs="Arial"/>
          <w:b/>
          <w:sz w:val="24"/>
        </w:rPr>
        <w:t>Nokia</w:t>
      </w:r>
      <w:r w:rsidR="00BC2469">
        <w:rPr>
          <w:rFonts w:ascii="Arial" w:hAnsi="Arial" w:cs="Arial"/>
          <w:b/>
          <w:sz w:val="24"/>
        </w:rPr>
        <w:t>,</w:t>
      </w:r>
      <w:r w:rsidR="00BC2469">
        <w:rPr>
          <w:rFonts w:ascii="Arial" w:hAnsi="Arial" w:cs="Arial" w:hint="eastAsia"/>
          <w:b/>
          <w:sz w:val="24"/>
        </w:rPr>
        <w:t xml:space="preserve"> </w:t>
      </w:r>
      <w:r w:rsidR="00FC00AC">
        <w:rPr>
          <w:rFonts w:ascii="Arial" w:hAnsi="Arial" w:cs="Arial"/>
          <w:b/>
          <w:sz w:val="24"/>
        </w:rPr>
        <w:t>Nokia</w:t>
      </w:r>
      <w:r w:rsidR="00854D22">
        <w:rPr>
          <w:rFonts w:ascii="Arial" w:hAnsi="Arial" w:cs="Arial" w:hint="eastAsia"/>
          <w:b/>
          <w:sz w:val="24"/>
        </w:rPr>
        <w:t xml:space="preserve"> Shanghai Bell</w:t>
      </w:r>
      <w:r w:rsidR="00DF1CE7">
        <w:rPr>
          <w:rFonts w:ascii="Arial" w:hAnsi="Arial" w:cs="Arial" w:hint="eastAsia"/>
          <w:b/>
          <w:sz w:val="24"/>
        </w:rPr>
        <w:t xml:space="preserve"> </w:t>
      </w:r>
    </w:p>
    <w:p w14:paraId="0BA86CE4" w14:textId="18E5CB3F" w:rsidR="00F96A0B" w:rsidRPr="0024666F" w:rsidRDefault="00653744" w:rsidP="00F96A0B">
      <w:pPr>
        <w:ind w:left="1988" w:hanging="1988"/>
        <w:rPr>
          <w:rFonts w:ascii="Arial" w:hAnsi="Arial" w:cs="Arial"/>
          <w:b/>
          <w:sz w:val="24"/>
        </w:rPr>
      </w:pPr>
      <w:r w:rsidRPr="0024666F">
        <w:rPr>
          <w:rFonts w:ascii="Arial" w:hAnsi="Arial" w:cs="Arial"/>
          <w:b/>
          <w:sz w:val="24"/>
        </w:rPr>
        <w:t>Title:</w:t>
      </w:r>
      <w:r w:rsidRPr="0024666F">
        <w:rPr>
          <w:rFonts w:ascii="Arial" w:hAnsi="Arial" w:cs="Arial"/>
          <w:b/>
          <w:sz w:val="24"/>
        </w:rPr>
        <w:tab/>
      </w:r>
      <w:r w:rsidR="00E752D4">
        <w:rPr>
          <w:rFonts w:ascii="Arial" w:hAnsi="Arial" w:cs="Arial" w:hint="eastAsia"/>
          <w:b/>
          <w:sz w:val="24"/>
        </w:rPr>
        <w:t xml:space="preserve">Discussion of </w:t>
      </w:r>
      <w:r w:rsidR="00E752D4">
        <w:rPr>
          <w:rFonts w:ascii="Arial" w:hAnsi="Arial" w:cs="Arial"/>
          <w:b/>
          <w:sz w:val="24"/>
        </w:rPr>
        <w:t>p</w:t>
      </w:r>
      <w:r w:rsidR="00F96A0B" w:rsidRPr="00F96A0B">
        <w:rPr>
          <w:rFonts w:ascii="Arial" w:hAnsi="Arial" w:cs="Arial" w:hint="eastAsia"/>
          <w:b/>
          <w:sz w:val="24"/>
        </w:rPr>
        <w:t>hysical layer structure for sidelink</w:t>
      </w:r>
    </w:p>
    <w:p w14:paraId="54FD10C5" w14:textId="5E8D1752" w:rsidR="00653744" w:rsidRPr="0024666F" w:rsidRDefault="00653744" w:rsidP="00653744">
      <w:pPr>
        <w:ind w:left="1988" w:hanging="1988"/>
        <w:rPr>
          <w:rFonts w:ascii="Arial" w:hAnsi="Arial" w:cs="Arial"/>
          <w:b/>
          <w:sz w:val="24"/>
        </w:rPr>
      </w:pPr>
      <w:r w:rsidRPr="0024666F">
        <w:rPr>
          <w:rFonts w:ascii="Arial" w:hAnsi="Arial" w:cs="Arial"/>
          <w:b/>
          <w:sz w:val="24"/>
        </w:rPr>
        <w:t>Agenda item:</w:t>
      </w:r>
      <w:r w:rsidRPr="0024666F">
        <w:rPr>
          <w:rFonts w:ascii="Arial" w:hAnsi="Arial" w:cs="Arial"/>
          <w:b/>
          <w:sz w:val="24"/>
        </w:rPr>
        <w:tab/>
      </w:r>
      <w:r w:rsidR="005C2E43" w:rsidRPr="00E25777">
        <w:rPr>
          <w:rFonts w:ascii="Arial" w:hAnsi="Arial" w:cs="Arial"/>
          <w:b/>
          <w:sz w:val="24"/>
        </w:rPr>
        <w:t>7.2.4.</w:t>
      </w:r>
      <w:r w:rsidR="00F96A0B">
        <w:rPr>
          <w:rFonts w:ascii="Arial" w:hAnsi="Arial" w:cs="Arial"/>
          <w:b/>
          <w:sz w:val="24"/>
        </w:rPr>
        <w:t>1</w:t>
      </w:r>
    </w:p>
    <w:p w14:paraId="0B793CD2" w14:textId="77777777" w:rsidR="00653744" w:rsidRPr="0024666F" w:rsidRDefault="00653744" w:rsidP="00653744">
      <w:pPr>
        <w:ind w:left="1988" w:hanging="1988"/>
        <w:rPr>
          <w:rFonts w:ascii="Arial" w:hAnsi="Arial" w:cs="Arial"/>
          <w:b/>
          <w:sz w:val="24"/>
        </w:rPr>
      </w:pPr>
      <w:r w:rsidRPr="0024666F">
        <w:rPr>
          <w:rFonts w:ascii="Arial" w:hAnsi="Arial" w:cs="Arial"/>
          <w:b/>
          <w:sz w:val="24"/>
        </w:rPr>
        <w:t>Document for:</w:t>
      </w:r>
      <w:r w:rsidRPr="0024666F">
        <w:rPr>
          <w:rFonts w:ascii="Arial" w:hAnsi="Arial" w:cs="Arial"/>
          <w:b/>
          <w:sz w:val="24"/>
        </w:rPr>
        <w:tab/>
        <w:t>Discussion and Decision</w:t>
      </w:r>
    </w:p>
    <w:p w14:paraId="451F034E" w14:textId="77777777" w:rsidR="00653744" w:rsidRPr="0024666F" w:rsidRDefault="00653744" w:rsidP="00653744">
      <w:pPr>
        <w:ind w:left="1988" w:hanging="1988"/>
        <w:rPr>
          <w:rFonts w:ascii="Arial" w:hAnsi="Arial" w:cs="Arial"/>
          <w:b/>
          <w:sz w:val="24"/>
        </w:rPr>
      </w:pPr>
    </w:p>
    <w:p w14:paraId="51CE97F5" w14:textId="2A4D2500" w:rsidR="0058787A" w:rsidRDefault="00653744" w:rsidP="00F16CAC">
      <w:pPr>
        <w:pStyle w:val="Heading1"/>
        <w:numPr>
          <w:ilvl w:val="0"/>
          <w:numId w:val="4"/>
        </w:numPr>
        <w:rPr>
          <w:lang w:val="en-US"/>
        </w:rPr>
      </w:pPr>
      <w:r w:rsidRPr="0024666F">
        <w:rPr>
          <w:lang w:val="en-US"/>
        </w:rPr>
        <w:t>Introduction</w:t>
      </w:r>
    </w:p>
    <w:p w14:paraId="332A666E" w14:textId="1B315F9C" w:rsidR="00475A74" w:rsidRDefault="003C7393" w:rsidP="0058787A">
      <w:r>
        <w:t xml:space="preserve">In RAN#83, </w:t>
      </w:r>
      <w:r w:rsidR="009B09D6">
        <w:rPr>
          <w:rFonts w:hint="eastAsia"/>
          <w:szCs w:val="20"/>
          <w:lang w:eastAsia="ko-KR"/>
        </w:rPr>
        <w:t>N</w:t>
      </w:r>
      <w:r w:rsidR="009B09D6">
        <w:rPr>
          <w:szCs w:val="20"/>
          <w:lang w:eastAsia="ko-KR"/>
        </w:rPr>
        <w:t xml:space="preserve">R V2X WI has been approved to specify NR sidelink solutions necessary to support sidelink unicast, groupcast and broadcast for V2X services, considering </w:t>
      </w:r>
      <w:r w:rsidR="009B09D6" w:rsidRPr="00721DE0">
        <w:rPr>
          <w:bCs/>
        </w:rPr>
        <w:t>in-network coverage, out-of-network coverage, and partial network coverage</w:t>
      </w:r>
      <w:r w:rsidR="009B09D6">
        <w:rPr>
          <w:bCs/>
        </w:rPr>
        <w:t xml:space="preserve"> in</w:t>
      </w:r>
      <w:r w:rsidR="009B09D6">
        <w:rPr>
          <w:szCs w:val="20"/>
          <w:lang w:eastAsia="ko-KR"/>
        </w:rPr>
        <w:t xml:space="preserve"> Rel-16</w:t>
      </w:r>
      <w:r w:rsidR="00E4379E">
        <w:t xml:space="preserve"> [1]. </w:t>
      </w:r>
      <w:r w:rsidR="00C662F2">
        <w:t>In the last</w:t>
      </w:r>
      <w:r>
        <w:t xml:space="preserve"> RAN1#96</w:t>
      </w:r>
      <w:r w:rsidR="009B09D6">
        <w:t>bis</w:t>
      </w:r>
      <w:r w:rsidR="00E4379E">
        <w:t xml:space="preserve"> meeting</w:t>
      </w:r>
      <w:r w:rsidR="00E4379E" w:rsidRPr="00E4379E">
        <w:t xml:space="preserve">, the following agreements </w:t>
      </w:r>
      <w:r w:rsidR="007B7DDF">
        <w:t xml:space="preserve">and working assumptions </w:t>
      </w:r>
      <w:r w:rsidR="00E4379E" w:rsidRPr="00E4379E">
        <w:t>were reached</w:t>
      </w:r>
      <w:r w:rsidR="00E4379E">
        <w:t xml:space="preserve"> [2]</w:t>
      </w:r>
      <w:r w:rsidR="002550D8">
        <w:t xml:space="preserve"> on the sidelink physical layer structure</w:t>
      </w:r>
      <w:r w:rsidR="009B09D6">
        <w:t>.</w:t>
      </w:r>
    </w:p>
    <w:p w14:paraId="7ACFB453" w14:textId="77777777" w:rsidR="009B09D6" w:rsidRPr="009B09D6" w:rsidRDefault="009B09D6" w:rsidP="0058787A"/>
    <w:p w14:paraId="0901CF56" w14:textId="77777777" w:rsidR="00FB3B4C" w:rsidRPr="00FB3B4C" w:rsidRDefault="00FB3B4C" w:rsidP="00FB3B4C">
      <w:pPr>
        <w:ind w:leftChars="200" w:left="440"/>
        <w:rPr>
          <w:b/>
          <w:i/>
          <w:szCs w:val="20"/>
        </w:rPr>
      </w:pPr>
      <w:r w:rsidRPr="00FB3B4C">
        <w:rPr>
          <w:i/>
          <w:szCs w:val="20"/>
          <w:highlight w:val="green"/>
        </w:rPr>
        <w:t>Agreements</w:t>
      </w:r>
      <w:r w:rsidRPr="00FB3B4C">
        <w:rPr>
          <w:b/>
          <w:i/>
          <w:szCs w:val="20"/>
        </w:rPr>
        <w:t>:</w:t>
      </w:r>
    </w:p>
    <w:p w14:paraId="257BDA81" w14:textId="77777777" w:rsidR="00FB3B4C" w:rsidRPr="00FB3B4C" w:rsidRDefault="00FB3B4C" w:rsidP="00F16CAC">
      <w:pPr>
        <w:numPr>
          <w:ilvl w:val="0"/>
          <w:numId w:val="10"/>
        </w:numPr>
        <w:ind w:leftChars="371" w:left="1176"/>
        <w:rPr>
          <w:i/>
          <w:szCs w:val="20"/>
        </w:rPr>
      </w:pPr>
      <w:r w:rsidRPr="00FB3B4C">
        <w:rPr>
          <w:i/>
          <w:szCs w:val="20"/>
        </w:rPr>
        <w:t>Polar code adopted for Rel-15 NR DCI is applied to PSCCH.</w:t>
      </w:r>
    </w:p>
    <w:p w14:paraId="1B7A4C8D" w14:textId="77777777" w:rsidR="00FB3B4C" w:rsidRPr="00FB3B4C" w:rsidRDefault="00FB3B4C" w:rsidP="00F16CAC">
      <w:pPr>
        <w:numPr>
          <w:ilvl w:val="0"/>
          <w:numId w:val="10"/>
        </w:numPr>
        <w:ind w:leftChars="371" w:left="1176"/>
        <w:rPr>
          <w:i/>
          <w:szCs w:val="20"/>
        </w:rPr>
      </w:pPr>
      <w:r w:rsidRPr="00FB3B4C">
        <w:rPr>
          <w:i/>
          <w:szCs w:val="20"/>
        </w:rPr>
        <w:t>LDPC codes used for Rel-15 NR DL-SCH is applied to a transport block delivered by PSSCH.</w:t>
      </w:r>
    </w:p>
    <w:p w14:paraId="3DD76DDA" w14:textId="77777777" w:rsidR="00FB3B4C" w:rsidRPr="00FB3B4C" w:rsidRDefault="00FB3B4C" w:rsidP="00FB3B4C">
      <w:pPr>
        <w:ind w:leftChars="200" w:left="440"/>
        <w:rPr>
          <w:b/>
          <w:i/>
        </w:rPr>
      </w:pPr>
    </w:p>
    <w:p w14:paraId="0C9E199E" w14:textId="77777777" w:rsidR="00FB3B4C" w:rsidRPr="00FB3B4C" w:rsidRDefault="00FB3B4C" w:rsidP="00FB3B4C">
      <w:pPr>
        <w:ind w:leftChars="200" w:left="440"/>
        <w:rPr>
          <w:b/>
          <w:i/>
          <w:szCs w:val="20"/>
        </w:rPr>
      </w:pPr>
      <w:r w:rsidRPr="00FB3B4C">
        <w:rPr>
          <w:i/>
          <w:szCs w:val="20"/>
          <w:highlight w:val="green"/>
        </w:rPr>
        <w:t>Agreement</w:t>
      </w:r>
      <w:r w:rsidRPr="00FB3B4C">
        <w:rPr>
          <w:b/>
          <w:i/>
          <w:szCs w:val="20"/>
        </w:rPr>
        <w:t>:</w:t>
      </w:r>
    </w:p>
    <w:p w14:paraId="28497893" w14:textId="77777777" w:rsidR="00FB3B4C" w:rsidRPr="00FB3B4C" w:rsidRDefault="00FB3B4C" w:rsidP="00F16CAC">
      <w:pPr>
        <w:numPr>
          <w:ilvl w:val="0"/>
          <w:numId w:val="11"/>
        </w:numPr>
        <w:ind w:leftChars="371" w:left="1176"/>
        <w:rPr>
          <w:i/>
          <w:szCs w:val="20"/>
        </w:rPr>
      </w:pPr>
      <w:r w:rsidRPr="00FB3B4C">
        <w:rPr>
          <w:i/>
          <w:szCs w:val="20"/>
        </w:rPr>
        <w:t>The starting symbol and t</w:t>
      </w:r>
      <w:r w:rsidRPr="00FB3B4C">
        <w:rPr>
          <w:rFonts w:hint="eastAsia"/>
          <w:i/>
          <w:szCs w:val="20"/>
        </w:rPr>
        <w:t xml:space="preserve">he </w:t>
      </w:r>
      <w:r w:rsidRPr="00FB3B4C">
        <w:rPr>
          <w:i/>
          <w:szCs w:val="20"/>
        </w:rPr>
        <w:t>number of symbols for a PSCCH are assumed to be known to the receiving UE before decoding the PSCCH.</w:t>
      </w:r>
    </w:p>
    <w:p w14:paraId="25A35F65" w14:textId="77777777" w:rsidR="00FB3B4C" w:rsidRPr="00FB3B4C" w:rsidRDefault="00FB3B4C" w:rsidP="00FB3B4C">
      <w:pPr>
        <w:ind w:leftChars="200" w:left="440"/>
        <w:rPr>
          <w:i/>
        </w:rPr>
      </w:pPr>
    </w:p>
    <w:p w14:paraId="078F5DD1" w14:textId="77777777" w:rsidR="00FB3B4C" w:rsidRPr="00FB3B4C" w:rsidRDefault="00FB3B4C" w:rsidP="00FB3B4C">
      <w:pPr>
        <w:ind w:leftChars="200" w:left="440"/>
        <w:rPr>
          <w:i/>
          <w:szCs w:val="20"/>
        </w:rPr>
      </w:pPr>
      <w:r w:rsidRPr="00FB3B4C">
        <w:rPr>
          <w:i/>
          <w:szCs w:val="20"/>
          <w:highlight w:val="green"/>
        </w:rPr>
        <w:t>Agreements</w:t>
      </w:r>
      <w:r w:rsidRPr="00FB3B4C">
        <w:rPr>
          <w:i/>
          <w:szCs w:val="20"/>
        </w:rPr>
        <w:t>:</w:t>
      </w:r>
    </w:p>
    <w:p w14:paraId="36950768" w14:textId="77777777" w:rsidR="00FB3B4C" w:rsidRPr="00FB3B4C" w:rsidRDefault="00FB3B4C" w:rsidP="00F16CAC">
      <w:pPr>
        <w:numPr>
          <w:ilvl w:val="0"/>
          <w:numId w:val="11"/>
        </w:numPr>
        <w:ind w:leftChars="371" w:left="1176"/>
        <w:rPr>
          <w:i/>
          <w:szCs w:val="20"/>
        </w:rPr>
      </w:pPr>
      <w:r w:rsidRPr="00FB3B4C">
        <w:rPr>
          <w:i/>
          <w:szCs w:val="20"/>
        </w:rPr>
        <w:t>For the purpose of evaluation of PSCCH design, RAN1 assumes 60 bits, 90 bits, 120 bits as the total SCI sizes including 24 bits CRC.</w:t>
      </w:r>
    </w:p>
    <w:p w14:paraId="046D184E" w14:textId="37B9FA29" w:rsidR="00CF0379" w:rsidRPr="00FB3B4C" w:rsidRDefault="00FB3B4C" w:rsidP="00F16CAC">
      <w:pPr>
        <w:numPr>
          <w:ilvl w:val="1"/>
          <w:numId w:val="11"/>
        </w:numPr>
        <w:ind w:leftChars="714" w:left="1931"/>
        <w:rPr>
          <w:i/>
          <w:szCs w:val="20"/>
        </w:rPr>
      </w:pPr>
      <w:r w:rsidRPr="00FB3B4C">
        <w:rPr>
          <w:i/>
          <w:szCs w:val="20"/>
        </w:rPr>
        <w:t>Other sizes are not precluded.</w:t>
      </w:r>
    </w:p>
    <w:p w14:paraId="5D132042" w14:textId="03005293" w:rsidR="00475A74" w:rsidRPr="00FB3B4C" w:rsidRDefault="00475A74" w:rsidP="00FB3B4C">
      <w:pPr>
        <w:ind w:leftChars="200" w:left="440"/>
        <w:rPr>
          <w:i/>
          <w:iCs/>
        </w:rPr>
      </w:pPr>
    </w:p>
    <w:p w14:paraId="27EDCCA8" w14:textId="77777777" w:rsidR="00FB3B4C" w:rsidRPr="00FB3B4C" w:rsidRDefault="00FB3B4C" w:rsidP="00FB3B4C">
      <w:pPr>
        <w:ind w:leftChars="200" w:left="440"/>
        <w:rPr>
          <w:rFonts w:eastAsia="DengXian"/>
          <w:i/>
          <w:lang w:eastAsia="ko-KR"/>
        </w:rPr>
      </w:pPr>
      <w:r w:rsidRPr="00FB3B4C">
        <w:rPr>
          <w:i/>
          <w:szCs w:val="20"/>
          <w:highlight w:val="green"/>
        </w:rPr>
        <w:t>Agreement</w:t>
      </w:r>
      <w:r w:rsidRPr="00FB3B4C">
        <w:rPr>
          <w:i/>
          <w:szCs w:val="20"/>
        </w:rPr>
        <w:t xml:space="preserve">: </w:t>
      </w:r>
      <w:r w:rsidRPr="00FB3B4C">
        <w:rPr>
          <w:rFonts w:eastAsia="DengXian"/>
          <w:i/>
          <w:lang w:eastAsia="ko-KR"/>
        </w:rPr>
        <w:t>QPSK is used for PSCC</w:t>
      </w:r>
      <w:r w:rsidRPr="00FB3B4C">
        <w:rPr>
          <w:rFonts w:eastAsia="DengXian" w:hint="eastAsia"/>
          <w:i/>
          <w:lang w:eastAsia="ko-KR"/>
        </w:rPr>
        <w:t>H</w:t>
      </w:r>
      <w:r w:rsidRPr="00FB3B4C">
        <w:rPr>
          <w:rFonts w:eastAsia="DengXian"/>
          <w:i/>
          <w:lang w:eastAsia="ko-KR"/>
        </w:rPr>
        <w:t>.</w:t>
      </w:r>
    </w:p>
    <w:p w14:paraId="68D102E0" w14:textId="77777777" w:rsidR="00FB3B4C" w:rsidRPr="00FB3B4C" w:rsidRDefault="00FB3B4C" w:rsidP="00FB3B4C">
      <w:pPr>
        <w:ind w:leftChars="200" w:left="440"/>
        <w:rPr>
          <w:i/>
        </w:rPr>
      </w:pPr>
    </w:p>
    <w:p w14:paraId="35682DE8" w14:textId="77777777" w:rsidR="00FB3B4C" w:rsidRPr="00FB3B4C" w:rsidRDefault="00FB3B4C" w:rsidP="00FB3B4C">
      <w:pPr>
        <w:ind w:leftChars="200" w:left="440"/>
        <w:rPr>
          <w:rFonts w:eastAsia="DengXian"/>
          <w:i/>
          <w:lang w:eastAsia="ko-KR"/>
        </w:rPr>
      </w:pPr>
      <w:r w:rsidRPr="00FB3B4C">
        <w:rPr>
          <w:i/>
          <w:szCs w:val="20"/>
          <w:highlight w:val="darkYellow"/>
        </w:rPr>
        <w:t>Working assumption:</w:t>
      </w:r>
      <w:r w:rsidRPr="00FB3B4C">
        <w:rPr>
          <w:rFonts w:eastAsia="DengXian"/>
          <w:i/>
          <w:lang w:eastAsia="ko-KR"/>
        </w:rPr>
        <w:t xml:space="preserve"> </w:t>
      </w:r>
      <w:r w:rsidRPr="00FB3B4C">
        <w:rPr>
          <w:rFonts w:eastAsia="DengXian" w:hint="eastAsia"/>
          <w:i/>
          <w:lang w:eastAsia="ko-KR"/>
        </w:rPr>
        <w:t xml:space="preserve">Transmission of 1 TB with </w:t>
      </w:r>
      <w:r w:rsidRPr="00FB3B4C">
        <w:rPr>
          <w:rFonts w:eastAsia="DengXian"/>
          <w:i/>
          <w:lang w:eastAsia="ko-KR"/>
        </w:rPr>
        <w:t xml:space="preserve">up to </w:t>
      </w:r>
      <w:r w:rsidRPr="00FB3B4C">
        <w:rPr>
          <w:rFonts w:eastAsia="DengXian" w:hint="eastAsia"/>
          <w:i/>
          <w:lang w:eastAsia="ko-KR"/>
        </w:rPr>
        <w:t>2 layers in a PSSCH is supported.</w:t>
      </w:r>
    </w:p>
    <w:p w14:paraId="78B5F1A6" w14:textId="77777777" w:rsidR="00FB3B4C" w:rsidRPr="00FB3B4C" w:rsidRDefault="00FB3B4C" w:rsidP="00FB3B4C">
      <w:pPr>
        <w:ind w:leftChars="200" w:left="440"/>
        <w:rPr>
          <w:i/>
          <w:szCs w:val="20"/>
          <w:highlight w:val="darkYellow"/>
        </w:rPr>
      </w:pPr>
    </w:p>
    <w:p w14:paraId="77045B5F" w14:textId="77777777" w:rsidR="00FB3B4C" w:rsidRPr="00FB3B4C" w:rsidRDefault="00FB3B4C" w:rsidP="00FB3B4C">
      <w:pPr>
        <w:ind w:leftChars="200" w:left="440"/>
        <w:rPr>
          <w:i/>
          <w:szCs w:val="20"/>
        </w:rPr>
      </w:pPr>
      <w:r w:rsidRPr="00FB3B4C">
        <w:rPr>
          <w:i/>
          <w:szCs w:val="20"/>
          <w:highlight w:val="green"/>
        </w:rPr>
        <w:t>Agreements</w:t>
      </w:r>
      <w:r w:rsidRPr="00FB3B4C">
        <w:rPr>
          <w:i/>
          <w:szCs w:val="20"/>
        </w:rPr>
        <w:t>:</w:t>
      </w:r>
    </w:p>
    <w:p w14:paraId="7D324544" w14:textId="77777777" w:rsidR="00FB3B4C" w:rsidRPr="00FB3B4C" w:rsidRDefault="00FB3B4C" w:rsidP="00F16CAC">
      <w:pPr>
        <w:pStyle w:val="ListParagraph"/>
        <w:numPr>
          <w:ilvl w:val="0"/>
          <w:numId w:val="12"/>
        </w:numPr>
        <w:overflowPunct w:val="0"/>
        <w:autoSpaceDE w:val="0"/>
        <w:autoSpaceDN w:val="0"/>
        <w:adjustRightInd w:val="0"/>
        <w:spacing w:after="180"/>
        <w:ind w:leftChars="371" w:left="1176"/>
        <w:contextualSpacing/>
        <w:textAlignment w:val="baseline"/>
        <w:rPr>
          <w:i/>
          <w:lang w:eastAsia="ko-KR"/>
        </w:rPr>
      </w:pPr>
      <w:r w:rsidRPr="00FB3B4C">
        <w:rPr>
          <w:rFonts w:eastAsia="DengXian"/>
          <w:i/>
          <w:lang w:eastAsia="ko-KR"/>
        </w:rPr>
        <w:lastRenderedPageBreak/>
        <w:t>At least f</w:t>
      </w:r>
      <w:r w:rsidRPr="00FB3B4C">
        <w:rPr>
          <w:rFonts w:eastAsia="DengXian" w:hint="eastAsia"/>
          <w:i/>
          <w:lang w:eastAsia="ko-KR"/>
        </w:rPr>
        <w:t>or transmission perspective of a UE</w:t>
      </w:r>
      <w:r w:rsidRPr="00FB3B4C">
        <w:rPr>
          <w:rFonts w:eastAsia="DengXian"/>
          <w:i/>
          <w:lang w:eastAsia="ko-KR"/>
        </w:rPr>
        <w:t xml:space="preserve"> in a carrier</w:t>
      </w:r>
      <w:r w:rsidRPr="00FB3B4C">
        <w:rPr>
          <w:rFonts w:eastAsia="DengXian" w:hint="eastAsia"/>
          <w:i/>
          <w:lang w:eastAsia="ko-KR"/>
        </w:rPr>
        <w:t xml:space="preserve">, </w:t>
      </w:r>
      <w:r w:rsidRPr="00FB3B4C">
        <w:rPr>
          <w:rFonts w:eastAsia="DengXian"/>
          <w:i/>
          <w:lang w:eastAsia="ko-KR"/>
        </w:rPr>
        <w:t xml:space="preserve">at least </w:t>
      </w:r>
      <w:r w:rsidRPr="00FB3B4C">
        <w:rPr>
          <w:rFonts w:eastAsia="DengXian" w:hint="eastAsia"/>
          <w:i/>
          <w:lang w:eastAsia="ko-KR"/>
        </w:rPr>
        <w:t>TDM between PSCCH/PSSCH and PSFCH</w:t>
      </w:r>
      <w:r w:rsidRPr="00FB3B4C">
        <w:rPr>
          <w:rFonts w:eastAsia="DengXian"/>
          <w:i/>
          <w:lang w:eastAsia="ko-KR"/>
        </w:rPr>
        <w:t xml:space="preserve"> </w:t>
      </w:r>
      <w:r w:rsidRPr="00FB3B4C">
        <w:rPr>
          <w:rFonts w:eastAsia="DengXian" w:hint="eastAsia"/>
          <w:i/>
          <w:lang w:eastAsia="ko-KR"/>
        </w:rPr>
        <w:t>is allowed</w:t>
      </w:r>
      <w:r w:rsidRPr="00FB3B4C">
        <w:rPr>
          <w:rFonts w:eastAsia="DengXian"/>
          <w:i/>
          <w:lang w:eastAsia="ko-KR"/>
        </w:rPr>
        <w:t xml:space="preserve"> for </w:t>
      </w:r>
      <w:r w:rsidRPr="00FB3B4C">
        <w:rPr>
          <w:i/>
          <w:lang w:eastAsia="ko-KR"/>
        </w:rPr>
        <w:t>a PSFCH format for sidelink in a slot.</w:t>
      </w:r>
    </w:p>
    <w:p w14:paraId="0C98485A" w14:textId="77777777" w:rsidR="00FB3B4C" w:rsidRPr="00FB3B4C" w:rsidRDefault="00FB3B4C" w:rsidP="00F16CAC">
      <w:pPr>
        <w:pStyle w:val="ListParagraph"/>
        <w:numPr>
          <w:ilvl w:val="1"/>
          <w:numId w:val="12"/>
        </w:numPr>
        <w:overflowPunct w:val="0"/>
        <w:autoSpaceDE w:val="0"/>
        <w:autoSpaceDN w:val="0"/>
        <w:adjustRightInd w:val="0"/>
        <w:spacing w:after="180"/>
        <w:ind w:leftChars="714" w:left="1931"/>
        <w:contextualSpacing/>
        <w:textAlignment w:val="baseline"/>
        <w:rPr>
          <w:i/>
          <w:lang w:eastAsia="ko-KR"/>
        </w:rPr>
      </w:pPr>
      <w:r w:rsidRPr="00FB3B4C">
        <w:rPr>
          <w:i/>
          <w:lang w:eastAsia="ko-KR"/>
        </w:rPr>
        <w:t>FFS the details of the corresponding PSFCH format</w:t>
      </w:r>
    </w:p>
    <w:p w14:paraId="491C67E8" w14:textId="77777777" w:rsidR="00FB3B4C" w:rsidRPr="00FB3B4C" w:rsidRDefault="00FB3B4C" w:rsidP="00F16CAC">
      <w:pPr>
        <w:pStyle w:val="ListParagraph"/>
        <w:numPr>
          <w:ilvl w:val="1"/>
          <w:numId w:val="12"/>
        </w:numPr>
        <w:overflowPunct w:val="0"/>
        <w:autoSpaceDE w:val="0"/>
        <w:autoSpaceDN w:val="0"/>
        <w:adjustRightInd w:val="0"/>
        <w:spacing w:after="180"/>
        <w:ind w:leftChars="714" w:left="1931"/>
        <w:contextualSpacing/>
        <w:textAlignment w:val="baseline"/>
        <w:rPr>
          <w:i/>
          <w:lang w:eastAsia="ko-KR"/>
        </w:rPr>
      </w:pPr>
      <w:r w:rsidRPr="00FB3B4C">
        <w:rPr>
          <w:rFonts w:eastAsia="DengXian"/>
          <w:i/>
          <w:lang w:eastAsia="ko-KR"/>
        </w:rPr>
        <w:t>FFS whether it is also applicable from system/resource pool perspective or not</w:t>
      </w:r>
    </w:p>
    <w:p w14:paraId="61CB067F" w14:textId="77777777" w:rsidR="00FB3B4C" w:rsidRPr="00FB3B4C" w:rsidRDefault="00FB3B4C" w:rsidP="00F16CAC">
      <w:pPr>
        <w:pStyle w:val="ListParagraph"/>
        <w:numPr>
          <w:ilvl w:val="1"/>
          <w:numId w:val="12"/>
        </w:numPr>
        <w:overflowPunct w:val="0"/>
        <w:autoSpaceDE w:val="0"/>
        <w:autoSpaceDN w:val="0"/>
        <w:adjustRightInd w:val="0"/>
        <w:spacing w:after="180"/>
        <w:ind w:leftChars="714" w:left="1931"/>
        <w:contextualSpacing/>
        <w:textAlignment w:val="baseline"/>
        <w:rPr>
          <w:rFonts w:eastAsia="DengXian"/>
          <w:i/>
          <w:lang w:eastAsia="ko-KR"/>
        </w:rPr>
      </w:pPr>
      <w:r w:rsidRPr="00FB3B4C">
        <w:rPr>
          <w:rFonts w:eastAsia="DengXian"/>
          <w:i/>
          <w:lang w:eastAsia="ko-KR"/>
        </w:rPr>
        <w:t>i.e., in this case, there is no simultaneous transmission of PSCCH and PSFCH and there is no simultaneous transmission of PSSCH and PSFCH.</w:t>
      </w:r>
    </w:p>
    <w:p w14:paraId="41714984" w14:textId="77777777" w:rsidR="00FB3B4C" w:rsidRPr="00FB3B4C" w:rsidRDefault="00FB3B4C" w:rsidP="00F16CAC">
      <w:pPr>
        <w:pStyle w:val="ListParagraph"/>
        <w:numPr>
          <w:ilvl w:val="1"/>
          <w:numId w:val="12"/>
        </w:numPr>
        <w:overflowPunct w:val="0"/>
        <w:autoSpaceDE w:val="0"/>
        <w:autoSpaceDN w:val="0"/>
        <w:adjustRightInd w:val="0"/>
        <w:spacing w:after="180"/>
        <w:ind w:leftChars="714" w:left="1931"/>
        <w:contextualSpacing/>
        <w:textAlignment w:val="baseline"/>
        <w:rPr>
          <w:i/>
          <w:lang w:eastAsia="ko-KR"/>
        </w:rPr>
      </w:pPr>
      <w:r w:rsidRPr="00FB3B4C">
        <w:rPr>
          <w:i/>
          <w:lang w:eastAsia="ko-KR"/>
        </w:rPr>
        <w:t xml:space="preserve">FFS FDM between </w:t>
      </w:r>
      <w:r w:rsidRPr="00FB3B4C">
        <w:rPr>
          <w:rFonts w:eastAsia="DengXian" w:hint="eastAsia"/>
          <w:i/>
          <w:lang w:eastAsia="ko-KR"/>
        </w:rPr>
        <w:t xml:space="preserve">PSCCH/PSSCH and </w:t>
      </w:r>
      <w:r w:rsidRPr="00FB3B4C">
        <w:rPr>
          <w:i/>
          <w:lang w:eastAsia="ko-KR"/>
        </w:rPr>
        <w:t xml:space="preserve">a PSFCH format which uses last symbol(s) available for sidelink in a slot </w:t>
      </w:r>
    </w:p>
    <w:p w14:paraId="3E6C7A63" w14:textId="672AC4A9" w:rsidR="00FB3B4C" w:rsidRDefault="00FB3B4C" w:rsidP="00F16CAC">
      <w:pPr>
        <w:pStyle w:val="ListParagraph"/>
        <w:numPr>
          <w:ilvl w:val="1"/>
          <w:numId w:val="12"/>
        </w:numPr>
        <w:overflowPunct w:val="0"/>
        <w:autoSpaceDE w:val="0"/>
        <w:autoSpaceDN w:val="0"/>
        <w:adjustRightInd w:val="0"/>
        <w:spacing w:after="180"/>
        <w:ind w:leftChars="714" w:left="1931"/>
        <w:contextualSpacing/>
        <w:textAlignment w:val="baseline"/>
        <w:rPr>
          <w:lang w:eastAsia="ko-KR"/>
        </w:rPr>
      </w:pPr>
      <w:r w:rsidRPr="00FB3B4C">
        <w:rPr>
          <w:i/>
          <w:lang w:eastAsia="ko-KR"/>
        </w:rPr>
        <w:t xml:space="preserve">FFS TDM/FDM between </w:t>
      </w:r>
      <w:r w:rsidRPr="00FB3B4C">
        <w:rPr>
          <w:rFonts w:eastAsia="DengXian" w:hint="eastAsia"/>
          <w:i/>
          <w:lang w:eastAsia="ko-KR"/>
        </w:rPr>
        <w:t xml:space="preserve">PSCCH/PSSCH and </w:t>
      </w:r>
      <w:r w:rsidRPr="00FB3B4C">
        <w:rPr>
          <w:i/>
          <w:lang w:eastAsia="ko-KR"/>
        </w:rPr>
        <w:t>other PSFCH format(s), if supported, which is/are different from the PSFCH format which uses last symbol(s) available for sidelink in a slot.</w:t>
      </w:r>
    </w:p>
    <w:p w14:paraId="56813DFF" w14:textId="77777777" w:rsidR="00FB3B4C" w:rsidRPr="00FB3B4C" w:rsidRDefault="00FB3B4C" w:rsidP="00FB3B4C">
      <w:pPr>
        <w:rPr>
          <w:iCs/>
        </w:rPr>
      </w:pPr>
    </w:p>
    <w:p w14:paraId="4FCA9F6D" w14:textId="3C60D77B" w:rsidR="00910515" w:rsidRPr="009C5A91" w:rsidRDefault="0037209D" w:rsidP="0058787A">
      <w:r w:rsidRPr="0085413E">
        <w:rPr>
          <w:rFonts w:hint="eastAsia"/>
        </w:rPr>
        <w:t xml:space="preserve">In this contribution, </w:t>
      </w:r>
      <w:r w:rsidRPr="0085413E">
        <w:t xml:space="preserve">we </w:t>
      </w:r>
      <w:r w:rsidR="004545D3">
        <w:t>discuss</w:t>
      </w:r>
      <w:r w:rsidRPr="0085413E">
        <w:t xml:space="preserve"> NR V2X sidelink physical layer</w:t>
      </w:r>
      <w:r w:rsidR="00B75220" w:rsidRPr="0085413E">
        <w:t xml:space="preserve"> structures and </w:t>
      </w:r>
      <w:r w:rsidR="004545D3">
        <w:t>make</w:t>
      </w:r>
      <w:r w:rsidR="004545D3" w:rsidRPr="0085413E">
        <w:t xml:space="preserve"> </w:t>
      </w:r>
      <w:r w:rsidR="00B75220" w:rsidRPr="0085413E">
        <w:t xml:space="preserve">some observations and proposals. </w:t>
      </w:r>
    </w:p>
    <w:p w14:paraId="5F093CE7" w14:textId="464F34EC" w:rsidR="00336607" w:rsidRPr="00F17019" w:rsidRDefault="00A93F33" w:rsidP="00F16CAC">
      <w:pPr>
        <w:pStyle w:val="Heading1"/>
        <w:numPr>
          <w:ilvl w:val="0"/>
          <w:numId w:val="4"/>
        </w:numPr>
        <w:spacing w:after="120"/>
        <w:jc w:val="both"/>
        <w:rPr>
          <w:lang w:val="en-US" w:eastAsia="zh-CN"/>
        </w:rPr>
      </w:pPr>
      <w:r>
        <w:rPr>
          <w:lang w:val="en-US" w:eastAsia="zh-CN"/>
        </w:rPr>
        <w:t xml:space="preserve">Discussion of </w:t>
      </w:r>
      <w:r w:rsidR="00E075A4">
        <w:rPr>
          <w:lang w:val="en-US" w:eastAsia="zh-CN"/>
        </w:rPr>
        <w:t xml:space="preserve">NR V2X sidelink physical layer structures </w:t>
      </w:r>
      <w:bookmarkStart w:id="0" w:name="OLE_LINK3"/>
      <w:bookmarkStart w:id="1" w:name="OLE_LINK4"/>
    </w:p>
    <w:p w14:paraId="0A9892F7" w14:textId="12AC8400" w:rsidR="00CD47EF" w:rsidRDefault="00F17019" w:rsidP="00985AE3">
      <w:pPr>
        <w:pStyle w:val="Heading2"/>
      </w:pPr>
      <w:r>
        <w:rPr>
          <w:bCs/>
        </w:rPr>
        <w:t>2.1</w:t>
      </w:r>
      <w:r w:rsidR="00852CF9">
        <w:rPr>
          <w:bCs/>
        </w:rPr>
        <w:t xml:space="preserve"> </w:t>
      </w:r>
      <w:r w:rsidR="00A77F39">
        <w:t>R</w:t>
      </w:r>
      <w:r w:rsidR="00852CF9">
        <w:t>esource pools</w:t>
      </w:r>
    </w:p>
    <w:p w14:paraId="7B005ABB" w14:textId="74183132" w:rsidR="00F75EBE" w:rsidRDefault="00F75EBE" w:rsidP="009C5A91">
      <w:pPr>
        <w:spacing w:afterLines="50" w:after="120"/>
      </w:pPr>
      <w:r>
        <w:rPr>
          <w:noProof/>
        </w:rPr>
        <mc:AlternateContent>
          <mc:Choice Requires="wps">
            <w:drawing>
              <wp:anchor distT="45720" distB="45720" distL="114300" distR="114300" simplePos="0" relativeHeight="251659264" behindDoc="0" locked="0" layoutInCell="1" allowOverlap="1" wp14:anchorId="1EADF260" wp14:editId="06AC9034">
                <wp:simplePos x="0" y="0"/>
                <wp:positionH relativeFrom="margin">
                  <wp:align>left</wp:align>
                </wp:positionH>
                <wp:positionV relativeFrom="paragraph">
                  <wp:posOffset>328930</wp:posOffset>
                </wp:positionV>
                <wp:extent cx="5915660" cy="1404620"/>
                <wp:effectExtent l="0" t="0" r="27940" b="12065"/>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5660" cy="1404620"/>
                        </a:xfrm>
                        <a:prstGeom prst="rect">
                          <a:avLst/>
                        </a:prstGeom>
                        <a:solidFill>
                          <a:srgbClr val="FFFFFF"/>
                        </a:solidFill>
                        <a:ln w="9525">
                          <a:solidFill>
                            <a:srgbClr val="000000"/>
                          </a:solidFill>
                          <a:miter lim="800000"/>
                          <a:headEnd/>
                          <a:tailEnd/>
                        </a:ln>
                      </wps:spPr>
                      <wps:txbx>
                        <w:txbxContent>
                          <w:p w14:paraId="093A5C2A" w14:textId="1BACDB50" w:rsidR="006A4FE6" w:rsidRPr="00475A74" w:rsidRDefault="006A4FE6" w:rsidP="00F75EBE">
                            <w:pPr>
                              <w:spacing w:before="120" w:after="60"/>
                              <w:ind w:leftChars="100" w:left="220"/>
                              <w:rPr>
                                <w:i/>
                                <w:szCs w:val="20"/>
                                <w:lang w:eastAsia="ko-KR"/>
                              </w:rPr>
                            </w:pPr>
                            <w:r w:rsidRPr="00475A74">
                              <w:rPr>
                                <w:i/>
                                <w:szCs w:val="20"/>
                                <w:highlight w:val="green"/>
                                <w:lang w:eastAsia="ko-KR"/>
                              </w:rPr>
                              <w:t>Agreements</w:t>
                            </w:r>
                            <w:r w:rsidRPr="00475A74">
                              <w:rPr>
                                <w:i/>
                                <w:szCs w:val="20"/>
                                <w:lang w:eastAsia="ko-KR"/>
                              </w:rPr>
                              <w:t>:</w:t>
                            </w:r>
                          </w:p>
                          <w:p w14:paraId="1EEE686A" w14:textId="77777777" w:rsidR="006A4FE6" w:rsidRPr="00475A74" w:rsidRDefault="006A4FE6" w:rsidP="00F16CAC">
                            <w:pPr>
                              <w:numPr>
                                <w:ilvl w:val="0"/>
                                <w:numId w:val="6"/>
                              </w:numPr>
                              <w:spacing w:before="120" w:after="60"/>
                              <w:ind w:leftChars="271" w:left="956"/>
                              <w:rPr>
                                <w:i/>
                                <w:szCs w:val="20"/>
                                <w:lang w:eastAsia="ko-KR"/>
                              </w:rPr>
                            </w:pPr>
                            <w:r w:rsidRPr="00475A74">
                              <w:rPr>
                                <w:i/>
                                <w:szCs w:val="20"/>
                                <w:lang w:eastAsia="ko-KR"/>
                              </w:rPr>
                              <w:t>For time domain</w:t>
                            </w:r>
                            <w:r w:rsidRPr="00475A74">
                              <w:rPr>
                                <w:rFonts w:hint="eastAsia"/>
                                <w:i/>
                                <w:szCs w:val="20"/>
                                <w:lang w:eastAsia="ko-KR"/>
                              </w:rPr>
                              <w:t xml:space="preserve"> resources of a resource pool</w:t>
                            </w:r>
                            <w:r w:rsidRPr="00475A74">
                              <w:rPr>
                                <w:i/>
                                <w:szCs w:val="20"/>
                                <w:lang w:eastAsia="ko-KR"/>
                              </w:rPr>
                              <w:t xml:space="preserve"> for</w:t>
                            </w:r>
                            <w:r w:rsidRPr="00475A74">
                              <w:rPr>
                                <w:rFonts w:hint="eastAsia"/>
                                <w:i/>
                                <w:szCs w:val="20"/>
                                <w:lang w:eastAsia="ko-KR"/>
                              </w:rPr>
                              <w:t xml:space="preserve"> PSSCH</w:t>
                            </w:r>
                            <w:r w:rsidRPr="00475A74">
                              <w:rPr>
                                <w:i/>
                                <w:szCs w:val="20"/>
                                <w:lang w:eastAsia="ko-KR"/>
                              </w:rPr>
                              <w:t xml:space="preserve">, </w:t>
                            </w:r>
                          </w:p>
                          <w:p w14:paraId="3B2863FA" w14:textId="77777777" w:rsidR="006A4FE6" w:rsidRPr="00475A74" w:rsidRDefault="006A4FE6" w:rsidP="00F16CAC">
                            <w:pPr>
                              <w:numPr>
                                <w:ilvl w:val="1"/>
                                <w:numId w:val="6"/>
                              </w:numPr>
                              <w:spacing w:before="120" w:after="60"/>
                              <w:ind w:leftChars="614" w:left="1711"/>
                              <w:rPr>
                                <w:i/>
                                <w:szCs w:val="20"/>
                                <w:lang w:eastAsia="ko-KR"/>
                              </w:rPr>
                            </w:pPr>
                            <w:r w:rsidRPr="00475A74">
                              <w:rPr>
                                <w:i/>
                                <w:szCs w:val="20"/>
                                <w:lang w:eastAsia="ko-KR"/>
                              </w:rPr>
                              <w:t xml:space="preserve">Support </w:t>
                            </w:r>
                            <w:r w:rsidRPr="00475A74">
                              <w:rPr>
                                <w:rFonts w:hint="eastAsia"/>
                                <w:i/>
                                <w:szCs w:val="20"/>
                                <w:lang w:eastAsia="ko-KR"/>
                              </w:rPr>
                              <w:t xml:space="preserve">the case where </w:t>
                            </w:r>
                            <w:r w:rsidRPr="00475A74">
                              <w:rPr>
                                <w:i/>
                                <w:szCs w:val="20"/>
                                <w:lang w:eastAsia="ko-KR"/>
                              </w:rPr>
                              <w:t>the resource</w:t>
                            </w:r>
                            <w:r w:rsidRPr="00475A74">
                              <w:rPr>
                                <w:rFonts w:hint="eastAsia"/>
                                <w:i/>
                                <w:szCs w:val="20"/>
                                <w:lang w:eastAsia="ko-KR"/>
                              </w:rPr>
                              <w:t xml:space="preserve"> </w:t>
                            </w:r>
                            <w:r w:rsidRPr="00475A74">
                              <w:rPr>
                                <w:i/>
                                <w:szCs w:val="20"/>
                                <w:lang w:eastAsia="ko-KR"/>
                              </w:rPr>
                              <w:t>pool</w:t>
                            </w:r>
                            <w:r w:rsidRPr="00475A74">
                              <w:rPr>
                                <w:rFonts w:hint="eastAsia"/>
                                <w:i/>
                                <w:szCs w:val="20"/>
                                <w:lang w:eastAsia="ko-KR"/>
                              </w:rPr>
                              <w:t xml:space="preserve"> consists of non-contiguous time resources</w:t>
                            </w:r>
                          </w:p>
                          <w:p w14:paraId="179053E0" w14:textId="77777777" w:rsidR="006A4FE6" w:rsidRPr="00475A74" w:rsidRDefault="006A4FE6" w:rsidP="00F16CAC">
                            <w:pPr>
                              <w:numPr>
                                <w:ilvl w:val="2"/>
                                <w:numId w:val="6"/>
                              </w:numPr>
                              <w:spacing w:before="120" w:after="60"/>
                              <w:ind w:leftChars="957" w:left="2465"/>
                              <w:rPr>
                                <w:i/>
                                <w:szCs w:val="20"/>
                                <w:lang w:eastAsia="ko-KR"/>
                              </w:rPr>
                            </w:pPr>
                            <w:r w:rsidRPr="00475A74">
                              <w:rPr>
                                <w:i/>
                                <w:szCs w:val="20"/>
                                <w:lang w:eastAsia="ko-KR"/>
                              </w:rPr>
                              <w:t xml:space="preserve">FFS details including </w:t>
                            </w:r>
                            <w:r w:rsidRPr="00475A74">
                              <w:rPr>
                                <w:rFonts w:hint="eastAsia"/>
                                <w:i/>
                                <w:szCs w:val="20"/>
                                <w:lang w:eastAsia="ko-KR"/>
                              </w:rPr>
                              <w:t>granularity</w:t>
                            </w:r>
                          </w:p>
                          <w:p w14:paraId="16EE7AFD" w14:textId="77777777" w:rsidR="006A4FE6" w:rsidRPr="00475A74" w:rsidRDefault="006A4FE6" w:rsidP="00F16CAC">
                            <w:pPr>
                              <w:numPr>
                                <w:ilvl w:val="0"/>
                                <w:numId w:val="6"/>
                              </w:numPr>
                              <w:spacing w:before="120" w:after="60"/>
                              <w:ind w:leftChars="271" w:left="956"/>
                              <w:rPr>
                                <w:i/>
                                <w:szCs w:val="20"/>
                                <w:lang w:eastAsia="ko-KR"/>
                              </w:rPr>
                            </w:pPr>
                            <w:r w:rsidRPr="00475A74">
                              <w:rPr>
                                <w:i/>
                                <w:szCs w:val="20"/>
                                <w:lang w:eastAsia="ko-KR"/>
                              </w:rPr>
                              <w:t>For frequency domain</w:t>
                            </w:r>
                            <w:r w:rsidRPr="00475A74">
                              <w:rPr>
                                <w:rFonts w:hint="eastAsia"/>
                                <w:i/>
                                <w:szCs w:val="20"/>
                                <w:lang w:eastAsia="ko-KR"/>
                              </w:rPr>
                              <w:t xml:space="preserve"> resources of a resource pool </w:t>
                            </w:r>
                            <w:r w:rsidRPr="00475A74">
                              <w:rPr>
                                <w:i/>
                                <w:szCs w:val="20"/>
                                <w:lang w:eastAsia="ko-KR"/>
                              </w:rPr>
                              <w:t xml:space="preserve">for </w:t>
                            </w:r>
                            <w:r w:rsidRPr="00475A74">
                              <w:rPr>
                                <w:rFonts w:hint="eastAsia"/>
                                <w:i/>
                                <w:szCs w:val="20"/>
                                <w:lang w:eastAsia="ko-KR"/>
                              </w:rPr>
                              <w:t>PSSCH</w:t>
                            </w:r>
                            <w:r w:rsidRPr="00475A74">
                              <w:rPr>
                                <w:i/>
                                <w:szCs w:val="20"/>
                                <w:lang w:eastAsia="ko-KR"/>
                              </w:rPr>
                              <w:t xml:space="preserve">, </w:t>
                            </w:r>
                          </w:p>
                          <w:p w14:paraId="55F101BE" w14:textId="77777777" w:rsidR="006A4FE6" w:rsidRPr="00475A74" w:rsidRDefault="006A4FE6" w:rsidP="00F16CAC">
                            <w:pPr>
                              <w:numPr>
                                <w:ilvl w:val="1"/>
                                <w:numId w:val="6"/>
                              </w:numPr>
                              <w:spacing w:before="120" w:after="60"/>
                              <w:ind w:leftChars="614" w:left="1711"/>
                              <w:rPr>
                                <w:i/>
                                <w:szCs w:val="20"/>
                                <w:lang w:eastAsia="ko-KR"/>
                              </w:rPr>
                            </w:pPr>
                            <w:r w:rsidRPr="00475A74">
                              <w:rPr>
                                <w:i/>
                                <w:szCs w:val="20"/>
                                <w:lang w:eastAsia="ko-KR"/>
                              </w:rPr>
                              <w:t>Down select following options:</w:t>
                            </w:r>
                          </w:p>
                          <w:p w14:paraId="13724D58" w14:textId="77777777" w:rsidR="006A4FE6" w:rsidRPr="00F75EBE" w:rsidRDefault="006A4FE6" w:rsidP="00F16CAC">
                            <w:pPr>
                              <w:numPr>
                                <w:ilvl w:val="2"/>
                                <w:numId w:val="6"/>
                              </w:numPr>
                              <w:spacing w:before="120" w:after="60"/>
                              <w:ind w:leftChars="957" w:left="2465"/>
                              <w:rPr>
                                <w:i/>
                                <w:szCs w:val="20"/>
                                <w:lang w:eastAsia="ko-KR"/>
                              </w:rPr>
                            </w:pPr>
                            <w:r w:rsidRPr="00475A74">
                              <w:rPr>
                                <w:i/>
                                <w:szCs w:val="20"/>
                                <w:lang w:eastAsia="ko-KR"/>
                              </w:rPr>
                              <w:t xml:space="preserve">Option 1: The resource pool always consists of contiguous </w:t>
                            </w:r>
                            <w:r w:rsidRPr="00475A74">
                              <w:rPr>
                                <w:rFonts w:hint="eastAsia"/>
                                <w:i/>
                                <w:szCs w:val="20"/>
                                <w:lang w:eastAsia="ko-KR"/>
                              </w:rPr>
                              <w:t>P</w:t>
                            </w:r>
                            <w:r w:rsidRPr="00475A74">
                              <w:rPr>
                                <w:i/>
                                <w:szCs w:val="20"/>
                                <w:lang w:eastAsia="ko-KR"/>
                              </w:rPr>
                              <w:t>RBs</w:t>
                            </w:r>
                          </w:p>
                          <w:p w14:paraId="023C34C4" w14:textId="62348229" w:rsidR="006A4FE6" w:rsidRPr="00F75EBE" w:rsidRDefault="006A4FE6" w:rsidP="00F16CAC">
                            <w:pPr>
                              <w:numPr>
                                <w:ilvl w:val="2"/>
                                <w:numId w:val="6"/>
                              </w:numPr>
                              <w:spacing w:before="120" w:after="60"/>
                              <w:ind w:leftChars="957" w:left="2465"/>
                              <w:rPr>
                                <w:i/>
                                <w:szCs w:val="20"/>
                                <w:lang w:eastAsia="ko-KR"/>
                              </w:rPr>
                            </w:pPr>
                            <w:r w:rsidRPr="00F75EBE">
                              <w:rPr>
                                <w:i/>
                                <w:szCs w:val="20"/>
                                <w:lang w:eastAsia="ko-KR"/>
                              </w:rPr>
                              <w:t xml:space="preserve">Option 2: The resource pool can consist of non-contiguous </w:t>
                            </w:r>
                            <w:r w:rsidRPr="00F75EBE">
                              <w:rPr>
                                <w:rFonts w:hint="eastAsia"/>
                                <w:i/>
                                <w:szCs w:val="20"/>
                                <w:lang w:eastAsia="ko-KR"/>
                              </w:rPr>
                              <w:t>P</w:t>
                            </w:r>
                            <w:r w:rsidRPr="00F75EBE">
                              <w:rPr>
                                <w:i/>
                                <w:szCs w:val="20"/>
                                <w:lang w:eastAsia="ko-KR"/>
                              </w:rPr>
                              <w:t>RBs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1EADF260" id="_x0000_t202" coordsize="21600,21600" o:spt="202" path="m,l,21600r21600,l21600,xe">
                <v:stroke joinstyle="miter"/>
                <v:path gradientshapeok="t" o:connecttype="rect"/>
              </v:shapetype>
              <v:shape id="Text Box 2" o:spid="_x0000_s1026" type="#_x0000_t202" style="position:absolute;margin-left:0;margin-top:25.9pt;width:465.8pt;height:110.6pt;z-index:251659264;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JuTJAIAAEcEAAAOAAAAZHJzL2Uyb0RvYy54bWysU9tu2zAMfR+wfxD0vviCJG2MOkWXLsOA&#10;7gK0+wBalmNhuk1SYmdfP0pOs6DbXobpQRBF6og8h7y5HZUkB+68MLqmxSynhGtmWqF3Nf36tH1z&#10;TYkPoFuQRvOaHrmnt+vXr24GW/HS9Ea23BEE0b4abE37EGyVZZ71XIGfGcs1OjvjFAQ03S5rHQyI&#10;rmRW5vkyG4xrrTOMe4+395OTrhN+13EWPned54HImmJuIe0u7U3cs/UNVDsHthfslAb8QxYKhMZP&#10;z1D3EIDsnfgNSgnmjDddmDGjMtN1gvFUA1ZT5C+qeezB8lQLkuPtmSb//2DZp8MXR0Rb07K4okSD&#10;QpGe+BjIWzOSMvIzWF9h2KPFwDDiNeqcavX2wbBvnmiz6UHv+J1zZug5tJhfEV9mF08nHB9BmuGj&#10;afEb2AeTgMbOqUge0kEQHXU6nrWJqTC8XKyKxXKJLoa+Yp7Pl2VSL4Pq+bl1PrznRpF4qKlD8RM8&#10;HB58iOlA9RwSf/NGinYrpEyG2zUb6cgBsFG2aaUKXoRJTYaarhblYmLgrxB5Wn+CUCJgx0uhanp9&#10;DoIq8vZOt6kfAwg5nTFlqU9ERu4mFsPYjCdhGtMekVJnps7GScRDb9wPSgbs6pr673twnBL5QaMs&#10;q2I+j2OQjPniCjkk7tLTXHpAM4SqaaBkOm5CGp1EmL1D+bYiERt1njI55Yrdmvg+TVYch0s7Rf2a&#10;//VPAAAA//8DAFBLAwQUAAYACAAAACEAcLJrydwAAAAHAQAADwAAAGRycy9kb3ducmV2LnhtbEzP&#10;wU7DMAwG4DsS7xAZicvE0q5qgdJ0gkk7cVoZ96wxbUXjlCTburfHnNjR+q3fn6v1bEdxQh8GRwrS&#10;ZQICqXVmoE7B/mP78AQiRE1Gj45QwQUDrOvbm0qXxp1ph6cmdoJLKJRaQR/jVEoZ2h6tDks3IXH2&#10;5bzVkUffSeP1mcvtKFdJUkirB+ILvZ5w02P73RytguKnyRbvn2ZBu8v2zbc2N5t9rtT93fz6AiLi&#10;HP+X4Y/PdKjZdHBHMkGMCviRqCBP2c/pc5YWIA4KVo9ZArKu5LW//gUAAP//AwBQSwECLQAUAAYA&#10;CAAAACEAtoM4kv4AAADhAQAAEwAAAAAAAAAAAAAAAAAAAAAAW0NvbnRlbnRfVHlwZXNdLnhtbFBL&#10;AQItABQABgAIAAAAIQA4/SH/1gAAAJQBAAALAAAAAAAAAAAAAAAAAC8BAABfcmVscy8ucmVsc1BL&#10;AQItABQABgAIAAAAIQAz+JuTJAIAAEcEAAAOAAAAAAAAAAAAAAAAAC4CAABkcnMvZTJvRG9jLnht&#10;bFBLAQItABQABgAIAAAAIQBwsmvJ3AAAAAcBAAAPAAAAAAAAAAAAAAAAAH4EAABkcnMvZG93bnJl&#10;di54bWxQSwUGAAAAAAQABADzAAAAhwUAAAAA&#10;">
                <v:textbox style="mso-fit-shape-to-text:t">
                  <w:txbxContent>
                    <w:p w14:paraId="093A5C2A" w14:textId="1BACDB50" w:rsidR="006A4FE6" w:rsidRPr="00475A74" w:rsidRDefault="006A4FE6" w:rsidP="00F75EBE">
                      <w:pPr>
                        <w:spacing w:before="120" w:after="60"/>
                        <w:ind w:leftChars="100" w:left="220"/>
                        <w:rPr>
                          <w:i/>
                          <w:szCs w:val="20"/>
                          <w:lang w:eastAsia="ko-KR"/>
                        </w:rPr>
                      </w:pPr>
                      <w:r w:rsidRPr="00475A74">
                        <w:rPr>
                          <w:i/>
                          <w:szCs w:val="20"/>
                          <w:highlight w:val="green"/>
                          <w:lang w:eastAsia="ko-KR"/>
                        </w:rPr>
                        <w:t>Agreements</w:t>
                      </w:r>
                      <w:r w:rsidRPr="00475A74">
                        <w:rPr>
                          <w:i/>
                          <w:szCs w:val="20"/>
                          <w:lang w:eastAsia="ko-KR"/>
                        </w:rPr>
                        <w:t>:</w:t>
                      </w:r>
                    </w:p>
                    <w:p w14:paraId="1EEE686A" w14:textId="77777777" w:rsidR="006A4FE6" w:rsidRPr="00475A74" w:rsidRDefault="006A4FE6" w:rsidP="00F16CAC">
                      <w:pPr>
                        <w:numPr>
                          <w:ilvl w:val="0"/>
                          <w:numId w:val="6"/>
                        </w:numPr>
                        <w:spacing w:before="120" w:after="60"/>
                        <w:ind w:leftChars="271" w:left="956"/>
                        <w:rPr>
                          <w:i/>
                          <w:szCs w:val="20"/>
                          <w:lang w:eastAsia="ko-KR"/>
                        </w:rPr>
                      </w:pPr>
                      <w:r w:rsidRPr="00475A74">
                        <w:rPr>
                          <w:i/>
                          <w:szCs w:val="20"/>
                          <w:lang w:eastAsia="ko-KR"/>
                        </w:rPr>
                        <w:t>For time domain</w:t>
                      </w:r>
                      <w:r w:rsidRPr="00475A74">
                        <w:rPr>
                          <w:rFonts w:hint="eastAsia"/>
                          <w:i/>
                          <w:szCs w:val="20"/>
                          <w:lang w:eastAsia="ko-KR"/>
                        </w:rPr>
                        <w:t xml:space="preserve"> resources of a resource pool</w:t>
                      </w:r>
                      <w:r w:rsidRPr="00475A74">
                        <w:rPr>
                          <w:i/>
                          <w:szCs w:val="20"/>
                          <w:lang w:eastAsia="ko-KR"/>
                        </w:rPr>
                        <w:t xml:space="preserve"> for</w:t>
                      </w:r>
                      <w:r w:rsidRPr="00475A74">
                        <w:rPr>
                          <w:rFonts w:hint="eastAsia"/>
                          <w:i/>
                          <w:szCs w:val="20"/>
                          <w:lang w:eastAsia="ko-KR"/>
                        </w:rPr>
                        <w:t xml:space="preserve"> PSSCH</w:t>
                      </w:r>
                      <w:r w:rsidRPr="00475A74">
                        <w:rPr>
                          <w:i/>
                          <w:szCs w:val="20"/>
                          <w:lang w:eastAsia="ko-KR"/>
                        </w:rPr>
                        <w:t xml:space="preserve">, </w:t>
                      </w:r>
                    </w:p>
                    <w:p w14:paraId="3B2863FA" w14:textId="77777777" w:rsidR="006A4FE6" w:rsidRPr="00475A74" w:rsidRDefault="006A4FE6" w:rsidP="00F16CAC">
                      <w:pPr>
                        <w:numPr>
                          <w:ilvl w:val="1"/>
                          <w:numId w:val="6"/>
                        </w:numPr>
                        <w:spacing w:before="120" w:after="60"/>
                        <w:ind w:leftChars="614" w:left="1711"/>
                        <w:rPr>
                          <w:i/>
                          <w:szCs w:val="20"/>
                          <w:lang w:eastAsia="ko-KR"/>
                        </w:rPr>
                      </w:pPr>
                      <w:r w:rsidRPr="00475A74">
                        <w:rPr>
                          <w:i/>
                          <w:szCs w:val="20"/>
                          <w:lang w:eastAsia="ko-KR"/>
                        </w:rPr>
                        <w:t xml:space="preserve">Support </w:t>
                      </w:r>
                      <w:r w:rsidRPr="00475A74">
                        <w:rPr>
                          <w:rFonts w:hint="eastAsia"/>
                          <w:i/>
                          <w:szCs w:val="20"/>
                          <w:lang w:eastAsia="ko-KR"/>
                        </w:rPr>
                        <w:t xml:space="preserve">the case where </w:t>
                      </w:r>
                      <w:r w:rsidRPr="00475A74">
                        <w:rPr>
                          <w:i/>
                          <w:szCs w:val="20"/>
                          <w:lang w:eastAsia="ko-KR"/>
                        </w:rPr>
                        <w:t>the resource</w:t>
                      </w:r>
                      <w:r w:rsidRPr="00475A74">
                        <w:rPr>
                          <w:rFonts w:hint="eastAsia"/>
                          <w:i/>
                          <w:szCs w:val="20"/>
                          <w:lang w:eastAsia="ko-KR"/>
                        </w:rPr>
                        <w:t xml:space="preserve"> </w:t>
                      </w:r>
                      <w:r w:rsidRPr="00475A74">
                        <w:rPr>
                          <w:i/>
                          <w:szCs w:val="20"/>
                          <w:lang w:eastAsia="ko-KR"/>
                        </w:rPr>
                        <w:t>pool</w:t>
                      </w:r>
                      <w:r w:rsidRPr="00475A74">
                        <w:rPr>
                          <w:rFonts w:hint="eastAsia"/>
                          <w:i/>
                          <w:szCs w:val="20"/>
                          <w:lang w:eastAsia="ko-KR"/>
                        </w:rPr>
                        <w:t xml:space="preserve"> consists of non-contiguous time resources</w:t>
                      </w:r>
                    </w:p>
                    <w:p w14:paraId="179053E0" w14:textId="77777777" w:rsidR="006A4FE6" w:rsidRPr="00475A74" w:rsidRDefault="006A4FE6" w:rsidP="00F16CAC">
                      <w:pPr>
                        <w:numPr>
                          <w:ilvl w:val="2"/>
                          <w:numId w:val="6"/>
                        </w:numPr>
                        <w:spacing w:before="120" w:after="60"/>
                        <w:ind w:leftChars="957" w:left="2465"/>
                        <w:rPr>
                          <w:i/>
                          <w:szCs w:val="20"/>
                          <w:lang w:eastAsia="ko-KR"/>
                        </w:rPr>
                      </w:pPr>
                      <w:r w:rsidRPr="00475A74">
                        <w:rPr>
                          <w:i/>
                          <w:szCs w:val="20"/>
                          <w:lang w:eastAsia="ko-KR"/>
                        </w:rPr>
                        <w:t xml:space="preserve">FFS details including </w:t>
                      </w:r>
                      <w:r w:rsidRPr="00475A74">
                        <w:rPr>
                          <w:rFonts w:hint="eastAsia"/>
                          <w:i/>
                          <w:szCs w:val="20"/>
                          <w:lang w:eastAsia="ko-KR"/>
                        </w:rPr>
                        <w:t>granularity</w:t>
                      </w:r>
                    </w:p>
                    <w:p w14:paraId="16EE7AFD" w14:textId="77777777" w:rsidR="006A4FE6" w:rsidRPr="00475A74" w:rsidRDefault="006A4FE6" w:rsidP="00F16CAC">
                      <w:pPr>
                        <w:numPr>
                          <w:ilvl w:val="0"/>
                          <w:numId w:val="6"/>
                        </w:numPr>
                        <w:spacing w:before="120" w:after="60"/>
                        <w:ind w:leftChars="271" w:left="956"/>
                        <w:rPr>
                          <w:i/>
                          <w:szCs w:val="20"/>
                          <w:lang w:eastAsia="ko-KR"/>
                        </w:rPr>
                      </w:pPr>
                      <w:r w:rsidRPr="00475A74">
                        <w:rPr>
                          <w:i/>
                          <w:szCs w:val="20"/>
                          <w:lang w:eastAsia="ko-KR"/>
                        </w:rPr>
                        <w:t>For frequency domain</w:t>
                      </w:r>
                      <w:r w:rsidRPr="00475A74">
                        <w:rPr>
                          <w:rFonts w:hint="eastAsia"/>
                          <w:i/>
                          <w:szCs w:val="20"/>
                          <w:lang w:eastAsia="ko-KR"/>
                        </w:rPr>
                        <w:t xml:space="preserve"> resources of a resource pool </w:t>
                      </w:r>
                      <w:r w:rsidRPr="00475A74">
                        <w:rPr>
                          <w:i/>
                          <w:szCs w:val="20"/>
                          <w:lang w:eastAsia="ko-KR"/>
                        </w:rPr>
                        <w:t xml:space="preserve">for </w:t>
                      </w:r>
                      <w:r w:rsidRPr="00475A74">
                        <w:rPr>
                          <w:rFonts w:hint="eastAsia"/>
                          <w:i/>
                          <w:szCs w:val="20"/>
                          <w:lang w:eastAsia="ko-KR"/>
                        </w:rPr>
                        <w:t>PSSCH</w:t>
                      </w:r>
                      <w:r w:rsidRPr="00475A74">
                        <w:rPr>
                          <w:i/>
                          <w:szCs w:val="20"/>
                          <w:lang w:eastAsia="ko-KR"/>
                        </w:rPr>
                        <w:t xml:space="preserve">, </w:t>
                      </w:r>
                    </w:p>
                    <w:p w14:paraId="55F101BE" w14:textId="77777777" w:rsidR="006A4FE6" w:rsidRPr="00475A74" w:rsidRDefault="006A4FE6" w:rsidP="00F16CAC">
                      <w:pPr>
                        <w:numPr>
                          <w:ilvl w:val="1"/>
                          <w:numId w:val="6"/>
                        </w:numPr>
                        <w:spacing w:before="120" w:after="60"/>
                        <w:ind w:leftChars="614" w:left="1711"/>
                        <w:rPr>
                          <w:i/>
                          <w:szCs w:val="20"/>
                          <w:lang w:eastAsia="ko-KR"/>
                        </w:rPr>
                      </w:pPr>
                      <w:r w:rsidRPr="00475A74">
                        <w:rPr>
                          <w:i/>
                          <w:szCs w:val="20"/>
                          <w:lang w:eastAsia="ko-KR"/>
                        </w:rPr>
                        <w:t>Down select following options:</w:t>
                      </w:r>
                    </w:p>
                    <w:p w14:paraId="13724D58" w14:textId="77777777" w:rsidR="006A4FE6" w:rsidRPr="00F75EBE" w:rsidRDefault="006A4FE6" w:rsidP="00F16CAC">
                      <w:pPr>
                        <w:numPr>
                          <w:ilvl w:val="2"/>
                          <w:numId w:val="6"/>
                        </w:numPr>
                        <w:spacing w:before="120" w:after="60"/>
                        <w:ind w:leftChars="957" w:left="2465"/>
                        <w:rPr>
                          <w:i/>
                          <w:szCs w:val="20"/>
                          <w:lang w:eastAsia="ko-KR"/>
                        </w:rPr>
                      </w:pPr>
                      <w:r w:rsidRPr="00475A74">
                        <w:rPr>
                          <w:i/>
                          <w:szCs w:val="20"/>
                          <w:lang w:eastAsia="ko-KR"/>
                        </w:rPr>
                        <w:t xml:space="preserve">Option 1: The resource pool always consists of contiguous </w:t>
                      </w:r>
                      <w:r w:rsidRPr="00475A74">
                        <w:rPr>
                          <w:rFonts w:hint="eastAsia"/>
                          <w:i/>
                          <w:szCs w:val="20"/>
                          <w:lang w:eastAsia="ko-KR"/>
                        </w:rPr>
                        <w:t>P</w:t>
                      </w:r>
                      <w:r w:rsidRPr="00475A74">
                        <w:rPr>
                          <w:i/>
                          <w:szCs w:val="20"/>
                          <w:lang w:eastAsia="ko-KR"/>
                        </w:rPr>
                        <w:t>RBs</w:t>
                      </w:r>
                    </w:p>
                    <w:p w14:paraId="023C34C4" w14:textId="62348229" w:rsidR="006A4FE6" w:rsidRPr="00F75EBE" w:rsidRDefault="006A4FE6" w:rsidP="00F16CAC">
                      <w:pPr>
                        <w:numPr>
                          <w:ilvl w:val="2"/>
                          <w:numId w:val="6"/>
                        </w:numPr>
                        <w:spacing w:before="120" w:after="60"/>
                        <w:ind w:leftChars="957" w:left="2465"/>
                        <w:rPr>
                          <w:i/>
                          <w:szCs w:val="20"/>
                          <w:lang w:eastAsia="ko-KR"/>
                        </w:rPr>
                      </w:pPr>
                      <w:r w:rsidRPr="00F75EBE">
                        <w:rPr>
                          <w:i/>
                          <w:szCs w:val="20"/>
                          <w:lang w:eastAsia="ko-KR"/>
                        </w:rPr>
                        <w:t xml:space="preserve">Option 2: The resource pool can consist of non-contiguous </w:t>
                      </w:r>
                      <w:r w:rsidRPr="00F75EBE">
                        <w:rPr>
                          <w:rFonts w:hint="eastAsia"/>
                          <w:i/>
                          <w:szCs w:val="20"/>
                          <w:lang w:eastAsia="ko-KR"/>
                        </w:rPr>
                        <w:t>P</w:t>
                      </w:r>
                      <w:r w:rsidRPr="00F75EBE">
                        <w:rPr>
                          <w:i/>
                          <w:szCs w:val="20"/>
                          <w:lang w:eastAsia="ko-KR"/>
                        </w:rPr>
                        <w:t>RBs</w:t>
                      </w:r>
                    </w:p>
                  </w:txbxContent>
                </v:textbox>
                <w10:wrap type="topAndBottom" anchorx="margin"/>
              </v:shape>
            </w:pict>
          </mc:Fallback>
        </mc:AlternateContent>
      </w:r>
      <w:r>
        <w:rPr>
          <w:rFonts w:hint="eastAsia"/>
        </w:rPr>
        <w:t>I</w:t>
      </w:r>
      <w:r>
        <w:t>n RAN1-AH Jan meeting, the following was agreed regarding the resource pool for PSSCH.</w:t>
      </w:r>
    </w:p>
    <w:p w14:paraId="644DA46A" w14:textId="77777777" w:rsidR="00F75EBE" w:rsidRPr="00660AF6" w:rsidRDefault="00F75EBE" w:rsidP="009C5A91">
      <w:pPr>
        <w:spacing w:afterLines="50" w:after="120"/>
      </w:pPr>
    </w:p>
    <w:p w14:paraId="1447599C" w14:textId="16A01574" w:rsidR="00F93BC9" w:rsidRPr="009C5A91" w:rsidRDefault="00F17206" w:rsidP="009C5A91">
      <w:pPr>
        <w:spacing w:afterLines="50" w:after="120"/>
      </w:pPr>
      <w:r>
        <w:t xml:space="preserve">For time domain resources of a resource pool for PSSCH, it was agreed to support the case where the resource pool consists of non-contiguous time resources. </w:t>
      </w:r>
      <w:r w:rsidR="007F6638">
        <w:t xml:space="preserve">The support of non-contiguous time resources is needed to facilitate flexible configuration of the resource pools </w:t>
      </w:r>
      <w:r w:rsidR="009207C4">
        <w:t xml:space="preserve">to achieve </w:t>
      </w:r>
      <w:r w:rsidR="007F6638">
        <w:t xml:space="preserve">low sidelink transmission latency (e.g. resource pool with interleaved slots with other resource pools or with the Uu slots in shared carrier). The configuration of the time domain resources could be implemented based on the bitmap </w:t>
      </w:r>
      <w:proofErr w:type="spellStart"/>
      <w:r w:rsidR="009207C4">
        <w:t>signaling</w:t>
      </w:r>
      <w:proofErr w:type="spellEnd"/>
      <w:r w:rsidR="009207C4">
        <w:t xml:space="preserve"> </w:t>
      </w:r>
      <w:r w:rsidR="007F6638">
        <w:t xml:space="preserve">with granularity of slot, </w:t>
      </w:r>
      <w:r w:rsidR="00B36E2E">
        <w:t>like</w:t>
      </w:r>
      <w:r w:rsidR="007F6638">
        <w:t xml:space="preserve"> the means used in LTE V2X sidelink. </w:t>
      </w:r>
    </w:p>
    <w:p w14:paraId="1C3D58EF" w14:textId="324F4FDF" w:rsidR="007F6638" w:rsidRDefault="005D5A80" w:rsidP="009C5A91">
      <w:pPr>
        <w:spacing w:afterLines="50" w:after="120"/>
      </w:pPr>
      <w:r>
        <w:t xml:space="preserve">In each </w:t>
      </w:r>
      <w:r w:rsidR="00F93BC9">
        <w:t xml:space="preserve">of the configured </w:t>
      </w:r>
      <w:r>
        <w:t>slot</w:t>
      </w:r>
      <w:r w:rsidR="00F93BC9">
        <w:t>s</w:t>
      </w:r>
      <w:r>
        <w:t xml:space="preserve">, as agreed in the previous meeting, all the </w:t>
      </w:r>
      <w:r w:rsidR="00F93BC9">
        <w:t>OFDM symbols could be available</w:t>
      </w:r>
      <w:r>
        <w:t xml:space="preserve"> for </w:t>
      </w:r>
      <w:r w:rsidR="00F93BC9">
        <w:t xml:space="preserve">the </w:t>
      </w:r>
      <w:r>
        <w:t>sidelink</w:t>
      </w:r>
      <w:r w:rsidR="00F93BC9">
        <w:t xml:space="preserve"> transmission and/or reception</w:t>
      </w:r>
      <w:r w:rsidR="00183598">
        <w:t>. Alternatively,</w:t>
      </w:r>
      <w:r w:rsidR="00F93BC9">
        <w:t xml:space="preserve"> </w:t>
      </w:r>
      <w:r w:rsidR="00F93BC9" w:rsidRPr="00F93BC9">
        <w:t>only a su</w:t>
      </w:r>
      <w:r w:rsidR="00F93BC9">
        <w:t>bset of consecutive symbols in the</w:t>
      </w:r>
      <w:r w:rsidR="00183598">
        <w:t xml:space="preserve"> slot could </w:t>
      </w:r>
      <w:r w:rsidR="00183598">
        <w:lastRenderedPageBreak/>
        <w:t>be</w:t>
      </w:r>
      <w:r w:rsidR="00F93BC9" w:rsidRPr="00F93BC9">
        <w:t xml:space="preserve"> available for sidelink</w:t>
      </w:r>
      <w:r w:rsidR="00F93BC9">
        <w:t xml:space="preserve">. In the latter case, the remaining OFDM symbols </w:t>
      </w:r>
      <w:r w:rsidR="00615BB7">
        <w:t xml:space="preserve">within the slot </w:t>
      </w:r>
      <w:r w:rsidR="00F93BC9">
        <w:t>could be used for Uu downlink and/or uplink transmissions</w:t>
      </w:r>
      <w:r w:rsidR="00615BB7">
        <w:t xml:space="preserve"> in the</w:t>
      </w:r>
      <w:r w:rsidR="00183598">
        <w:t xml:space="preserve"> shared carrier scenario, which may facilitate flexible co-channel coexistence of sidelink and Uu transmissions and the potential sidelink enhancement with Uu control. The sidelink slot format could be configured in the associated resource pool (pre)configuration. For example, a number of candidate sidelink slot formats are pre-defined </w:t>
      </w:r>
      <w:r w:rsidR="007F1498">
        <w:t xml:space="preserve">in the specification with the slot format with all symbols as one format and the index of the used slot format could be defined in the resource pool (pre)configuration. </w:t>
      </w:r>
      <w:r w:rsidR="009B7A5D">
        <w:t>To align the slot format used in</w:t>
      </w:r>
      <w:r w:rsidR="007F1498">
        <w:t xml:space="preserve"> </w:t>
      </w:r>
      <w:r w:rsidR="009B7A5D">
        <w:t xml:space="preserve">partial </w:t>
      </w:r>
      <w:r w:rsidR="007F1498">
        <w:t>coverage</w:t>
      </w:r>
      <w:r w:rsidR="009B7A5D">
        <w:t xml:space="preserve"> and out-of-coverage with that in network coverage, it may be beneficial to include the slot format indicator in the PSBCH. </w:t>
      </w:r>
    </w:p>
    <w:p w14:paraId="27B7DFCD" w14:textId="4FC6FD4F" w:rsidR="00F658CB" w:rsidRPr="00B701A0" w:rsidRDefault="00F658CB" w:rsidP="009C5A91">
      <w:pPr>
        <w:spacing w:afterLines="50" w:after="120"/>
        <w:rPr>
          <w:b/>
        </w:rPr>
      </w:pPr>
      <w:r w:rsidRPr="00B701A0">
        <w:rPr>
          <w:b/>
        </w:rPr>
        <w:t xml:space="preserve">Proposal 1: </w:t>
      </w:r>
      <w:r w:rsidR="00F75EBE" w:rsidRPr="00B701A0">
        <w:rPr>
          <w:b/>
        </w:rPr>
        <w:t xml:space="preserve">Support slot as time domain granularity for </w:t>
      </w:r>
      <w:r w:rsidRPr="00B701A0">
        <w:rPr>
          <w:rFonts w:hint="eastAsia"/>
          <w:b/>
        </w:rPr>
        <w:t xml:space="preserve">resource pool </w:t>
      </w:r>
      <w:r w:rsidR="0039385A" w:rsidRPr="00B701A0">
        <w:rPr>
          <w:b/>
        </w:rPr>
        <w:t>of</w:t>
      </w:r>
      <w:r w:rsidRPr="00B701A0">
        <w:rPr>
          <w:b/>
        </w:rPr>
        <w:t xml:space="preserve"> </w:t>
      </w:r>
      <w:r w:rsidRPr="00B701A0">
        <w:rPr>
          <w:rFonts w:hint="eastAsia"/>
          <w:b/>
        </w:rPr>
        <w:t>PSSCH</w:t>
      </w:r>
      <w:r w:rsidRPr="00B701A0">
        <w:rPr>
          <w:b/>
        </w:rPr>
        <w:t xml:space="preserve">. </w:t>
      </w:r>
      <w:r w:rsidR="0039385A" w:rsidRPr="00B701A0">
        <w:rPr>
          <w:b/>
        </w:rPr>
        <w:t xml:space="preserve">The slot format could be defined in resource pool (pre)configuration. </w:t>
      </w:r>
    </w:p>
    <w:p w14:paraId="15050C84" w14:textId="4A5237DD" w:rsidR="00A241A3" w:rsidRDefault="00A05356" w:rsidP="009C5A91">
      <w:pPr>
        <w:spacing w:afterLines="50" w:after="120"/>
      </w:pPr>
      <w:r>
        <w:rPr>
          <w:rFonts w:hint="eastAsia"/>
        </w:rPr>
        <w:t xml:space="preserve">For frequency domain resources of a resource pool for PSSCH, two options </w:t>
      </w:r>
      <w:r w:rsidR="00525A19">
        <w:t xml:space="preserve">are available </w:t>
      </w:r>
      <w:r w:rsidR="0039385A">
        <w:t>for selection</w:t>
      </w:r>
    </w:p>
    <w:p w14:paraId="62924101" w14:textId="243792A0" w:rsidR="00A241A3" w:rsidRPr="00A241A3" w:rsidRDefault="00A241A3" w:rsidP="00F16CAC">
      <w:pPr>
        <w:pStyle w:val="ListParagraph"/>
        <w:numPr>
          <w:ilvl w:val="0"/>
          <w:numId w:val="7"/>
        </w:numPr>
        <w:spacing w:beforeLines="50" w:before="120" w:afterLines="50" w:after="120"/>
        <w:rPr>
          <w:lang w:val="en-GB"/>
        </w:rPr>
      </w:pPr>
      <w:r>
        <w:rPr>
          <w:rFonts w:eastAsiaTheme="minorEastAsia"/>
          <w:lang w:val="en-GB"/>
        </w:rPr>
        <w:t>Option 1: the resource pool always consists of contiguous PRBs</w:t>
      </w:r>
    </w:p>
    <w:p w14:paraId="79E6C68C" w14:textId="2E467629" w:rsidR="00A241A3" w:rsidRPr="00A241A3" w:rsidRDefault="00A241A3" w:rsidP="00F16CAC">
      <w:pPr>
        <w:pStyle w:val="ListParagraph"/>
        <w:numPr>
          <w:ilvl w:val="0"/>
          <w:numId w:val="7"/>
        </w:numPr>
        <w:spacing w:beforeLines="50" w:before="120" w:afterLines="50" w:after="120"/>
        <w:rPr>
          <w:lang w:val="en-GB"/>
        </w:rPr>
      </w:pPr>
      <w:r>
        <w:rPr>
          <w:rFonts w:eastAsiaTheme="minorEastAsia"/>
          <w:lang w:val="en-GB"/>
        </w:rPr>
        <w:t>Option 2: the resource pool can consist of non-contiguous PRBs</w:t>
      </w:r>
    </w:p>
    <w:p w14:paraId="3E1A7C0E" w14:textId="14EAD6BB" w:rsidR="004851D6" w:rsidRDefault="00525A19" w:rsidP="009C5A91">
      <w:pPr>
        <w:spacing w:afterLines="50" w:after="120"/>
      </w:pPr>
      <w:r>
        <w:rPr>
          <w:rFonts w:hint="eastAsia"/>
        </w:rPr>
        <w:t xml:space="preserve">The </w:t>
      </w:r>
      <w:r w:rsidR="0061560D">
        <w:t>option 1</w:t>
      </w:r>
      <w:r>
        <w:rPr>
          <w:rFonts w:hint="eastAsia"/>
        </w:rPr>
        <w:t xml:space="preserve"> is supported in LTE V2X where </w:t>
      </w:r>
      <w:r w:rsidR="0061560D">
        <w:t xml:space="preserve">the lowest PRB index and the number of subchannels are used to configure the frequency resources of the resource pool. This option is simple and straightforward in </w:t>
      </w:r>
      <w:proofErr w:type="spellStart"/>
      <w:r w:rsidR="0061560D">
        <w:t>signaling</w:t>
      </w:r>
      <w:proofErr w:type="spellEnd"/>
      <w:r w:rsidR="0061560D">
        <w:t xml:space="preserve"> definition and it is beneficial to reduce the impact of </w:t>
      </w:r>
      <w:proofErr w:type="spellStart"/>
      <w:r w:rsidR="0061560D">
        <w:t>inband</w:t>
      </w:r>
      <w:proofErr w:type="spellEnd"/>
      <w:r w:rsidR="0061560D">
        <w:t xml:space="preserve"> emission interference among the sidelink transmissions. However, the drawback of the option 1 is that it imposes </w:t>
      </w:r>
      <w:r w:rsidR="004264BA">
        <w:t>strict constraints on the frequency resource utilization. This is especially undesirable for the case with relatively large carrier bandwidth where the segmented frequency resources may be more frequent. Additionally, non-conti</w:t>
      </w:r>
      <w:r w:rsidR="004545D3">
        <w:t>g</w:t>
      </w:r>
      <w:r w:rsidR="004264BA">
        <w:t xml:space="preserve">uous resource allocation </w:t>
      </w:r>
      <w:r w:rsidR="001F198C">
        <w:t xml:space="preserve">might be beneficial in resource utilization e.g. when transmitting a large packet over the sidelink. On the other hand, the option 2 may lead to large </w:t>
      </w:r>
      <w:proofErr w:type="spellStart"/>
      <w:r w:rsidR="001F198C">
        <w:t>signaling</w:t>
      </w:r>
      <w:proofErr w:type="spellEnd"/>
      <w:r w:rsidR="001F198C">
        <w:t xml:space="preserve"> overhead if the granularity of the non-conti</w:t>
      </w:r>
      <w:r w:rsidR="004545D3">
        <w:t>g</w:t>
      </w:r>
      <w:r w:rsidR="001F198C">
        <w:t>uous PRBs configuration is small e.g. in one or small number of PRBs. Additionally</w:t>
      </w:r>
      <w:r w:rsidR="004F069B">
        <w:t>, too fragmented non-conti</w:t>
      </w:r>
      <w:r w:rsidR="004545D3">
        <w:t>g</w:t>
      </w:r>
      <w:r w:rsidR="004F069B">
        <w:t xml:space="preserve">uous frequency resource may exacerbate the potential </w:t>
      </w:r>
      <w:proofErr w:type="spellStart"/>
      <w:r w:rsidR="004F069B">
        <w:t>inband</w:t>
      </w:r>
      <w:proofErr w:type="spellEnd"/>
      <w:r w:rsidR="004F069B">
        <w:t xml:space="preserve"> emission interference due to the potential near-far effect in sidelink transmissions (although MPR and power control may alleviate it to some extent). </w:t>
      </w:r>
      <w:r w:rsidR="0081660E">
        <w:t>Based on these considerations, the resource pool could consist of limited number of non-contiguous frequency segments with conti</w:t>
      </w:r>
      <w:r w:rsidR="004545D3">
        <w:t>g</w:t>
      </w:r>
      <w:r w:rsidR="0081660E">
        <w:t xml:space="preserve">uous PRBs in each frequency segment. </w:t>
      </w:r>
    </w:p>
    <w:p w14:paraId="15D7C904" w14:textId="103C8D4B" w:rsidR="00F17019" w:rsidRPr="00C81BE2" w:rsidRDefault="00C81BE2" w:rsidP="009C5A91">
      <w:pPr>
        <w:spacing w:afterLines="50" w:after="120"/>
        <w:rPr>
          <w:b/>
        </w:rPr>
      </w:pPr>
      <w:r>
        <w:rPr>
          <w:b/>
        </w:rPr>
        <w:t>Proposal 2</w:t>
      </w:r>
      <w:r w:rsidR="00335587" w:rsidRPr="004C30A7">
        <w:rPr>
          <w:b/>
        </w:rPr>
        <w:t>:</w:t>
      </w:r>
      <w:r w:rsidR="0081660E">
        <w:rPr>
          <w:b/>
        </w:rPr>
        <w:t xml:space="preserve"> </w:t>
      </w:r>
      <w:r w:rsidR="0081660E" w:rsidRPr="0081660E">
        <w:rPr>
          <w:b/>
        </w:rPr>
        <w:t xml:space="preserve">The resource pool could consist of </w:t>
      </w:r>
      <w:r w:rsidR="0081660E">
        <w:rPr>
          <w:b/>
        </w:rPr>
        <w:t xml:space="preserve">a </w:t>
      </w:r>
      <w:r w:rsidR="0081660E" w:rsidRPr="0081660E">
        <w:rPr>
          <w:b/>
        </w:rPr>
        <w:t>limited number of non-contiguous frequency segments with conti</w:t>
      </w:r>
      <w:r w:rsidR="004545D3">
        <w:rPr>
          <w:b/>
        </w:rPr>
        <w:t>g</w:t>
      </w:r>
      <w:r w:rsidR="0081660E" w:rsidRPr="0081660E">
        <w:rPr>
          <w:b/>
        </w:rPr>
        <w:t>uous PRBs in each frequency segment</w:t>
      </w:r>
      <w:r w:rsidR="004851D6">
        <w:rPr>
          <w:b/>
        </w:rPr>
        <w:t xml:space="preserve">. </w:t>
      </w:r>
    </w:p>
    <w:bookmarkEnd w:id="0"/>
    <w:bookmarkEnd w:id="1"/>
    <w:p w14:paraId="6CF5A895" w14:textId="2C4C5B4C" w:rsidR="00CD1C8E" w:rsidRPr="00766A55" w:rsidRDefault="00E164EF" w:rsidP="00766A55">
      <w:pPr>
        <w:pStyle w:val="Heading2"/>
      </w:pPr>
      <w:r>
        <w:rPr>
          <w:bCs/>
        </w:rPr>
        <w:t>2.</w:t>
      </w:r>
      <w:r w:rsidR="00A067EB">
        <w:rPr>
          <w:bCs/>
        </w:rPr>
        <w:t>2</w:t>
      </w:r>
      <w:r w:rsidR="00336607">
        <w:rPr>
          <w:bCs/>
        </w:rPr>
        <w:t xml:space="preserve"> </w:t>
      </w:r>
      <w:r w:rsidR="00F17019">
        <w:t>PSCCH design</w:t>
      </w:r>
    </w:p>
    <w:p w14:paraId="7231888F" w14:textId="11AA950B" w:rsidR="004509BD" w:rsidRPr="00766A55" w:rsidRDefault="004509BD" w:rsidP="00336607">
      <w:pPr>
        <w:spacing w:beforeLines="50" w:before="120" w:afterLines="50" w:after="120"/>
        <w:rPr>
          <w:b/>
          <w:u w:val="single"/>
        </w:rPr>
      </w:pPr>
      <w:r w:rsidRPr="00766A55">
        <w:rPr>
          <w:b/>
          <w:u w:val="single"/>
        </w:rPr>
        <w:t>SCI formats</w:t>
      </w:r>
    </w:p>
    <w:p w14:paraId="5E4AE156" w14:textId="77777777" w:rsidR="00F140AE" w:rsidRDefault="00953C85" w:rsidP="00336607">
      <w:pPr>
        <w:spacing w:beforeLines="50" w:before="120" w:afterLines="50" w:after="120"/>
      </w:pPr>
      <w:r>
        <w:t xml:space="preserve">Sidelink control information (SCI) represents the scheduling assignment (SA) information in LTE V2X which is the necessary information to decode the data packet. </w:t>
      </w:r>
      <w:r w:rsidR="00F140AE">
        <w:t xml:space="preserve">As only broadcast traffic type is supported in physical layer with main support for periodic packets, only single SCI format is defined in LTE V2X (i.e. SCI format 1) which implies relatively low blind decoding complexity. </w:t>
      </w:r>
    </w:p>
    <w:p w14:paraId="23A1912F" w14:textId="49CAFEFC" w:rsidR="004509BD" w:rsidRDefault="00F140AE" w:rsidP="00336607">
      <w:pPr>
        <w:spacing w:beforeLines="50" w:before="120" w:afterLines="50" w:after="120"/>
      </w:pPr>
      <w:r>
        <w:t>In NR V2X, due to more diverse traffic types to be supported (unicast/groupcast/broadcast with periodic and aperiodic packets</w:t>
      </w:r>
      <w:r w:rsidR="00DA4672">
        <w:t xml:space="preserve"> with or without HARQ feedback</w:t>
      </w:r>
      <w:r>
        <w:t xml:space="preserve">), multiple SCI formats may be needed to enable flexible and efficient sidelink transmissions. For example, at least the following </w:t>
      </w:r>
      <w:r w:rsidR="00284CB9">
        <w:t>S</w:t>
      </w:r>
      <w:r w:rsidR="001671AC">
        <w:t>CI formats could be considered</w:t>
      </w:r>
      <w:r w:rsidR="00284CB9">
        <w:t xml:space="preserve">. </w:t>
      </w:r>
    </w:p>
    <w:p w14:paraId="1A1F9F22" w14:textId="77777777" w:rsidR="00415807" w:rsidRDefault="00F140AE" w:rsidP="00F16CAC">
      <w:pPr>
        <w:pStyle w:val="ListParagraph"/>
        <w:numPr>
          <w:ilvl w:val="0"/>
          <w:numId w:val="5"/>
        </w:numPr>
        <w:spacing w:beforeLines="50" w:before="120" w:afterLines="50" w:after="120"/>
        <w:ind w:left="227" w:hanging="227"/>
      </w:pPr>
      <w:r>
        <w:t>SCI-R-1: SCI for resource reservation e.g. for aperiodic traffic</w:t>
      </w:r>
    </w:p>
    <w:p w14:paraId="14AAEDB0" w14:textId="76E0F67A" w:rsidR="00415807" w:rsidRDefault="00F140AE" w:rsidP="00415807">
      <w:pPr>
        <w:pStyle w:val="ListParagraph"/>
        <w:spacing w:beforeLines="50" w:before="120" w:afterLines="50" w:after="120"/>
        <w:ind w:left="227"/>
      </w:pPr>
      <w:r>
        <w:t xml:space="preserve">SCI-R-1 could be transmitted ahead of the associated PSSCH to announce the resource reservation for the data packet. In this case, the resource reservation could be taken into account by other UEs that are </w:t>
      </w:r>
      <w:r>
        <w:lastRenderedPageBreak/>
        <w:t>performing sidelink channel sensing for resource selection. It is particularly useful for aperiodic traffic which is generally one-shot transmission. Our system level simulations showed remarkable system performance gains by using this type of SCI</w:t>
      </w:r>
      <w:r w:rsidR="00501DC7">
        <w:t xml:space="preserve"> [3]</w:t>
      </w:r>
      <w:r>
        <w:t xml:space="preserve">. In order to </w:t>
      </w:r>
      <w:r w:rsidR="000A4869">
        <w:t>keep</w:t>
      </w:r>
      <w:r>
        <w:t xml:space="preserve"> the potential interference to others as low as possible, </w:t>
      </w:r>
      <w:r w:rsidR="00415807">
        <w:t xml:space="preserve">the less the better for the information contained in SCI-R-1. For example, SCI-R-1 could </w:t>
      </w:r>
      <w:r w:rsidR="004C30A7">
        <w:t xml:space="preserve">at least </w:t>
      </w:r>
      <w:r w:rsidR="00415807">
        <w:t>include the following information: priority</w:t>
      </w:r>
      <w:r w:rsidR="000A4869">
        <w:t xml:space="preserve"> (or other QoS relevant parameter)</w:t>
      </w:r>
      <w:r w:rsidR="00415807">
        <w:t>, position of the reserved resource</w:t>
      </w:r>
      <w:r w:rsidR="000A4869">
        <w:t xml:space="preserve"> in time and frequency</w:t>
      </w:r>
      <w:r w:rsidR="00415807">
        <w:t xml:space="preserve">. </w:t>
      </w:r>
    </w:p>
    <w:p w14:paraId="3CBA76E2" w14:textId="77777777" w:rsidR="00415807" w:rsidRDefault="00F140AE" w:rsidP="00F16CAC">
      <w:pPr>
        <w:pStyle w:val="ListParagraph"/>
        <w:numPr>
          <w:ilvl w:val="0"/>
          <w:numId w:val="5"/>
        </w:numPr>
        <w:spacing w:beforeLines="50" w:before="120" w:afterLines="50" w:after="120"/>
        <w:ind w:left="227" w:hanging="227"/>
      </w:pPr>
      <w:r>
        <w:t>SCI-R-2: SCI for resource unbooking/resource reservation e.g. for periodic traffic</w:t>
      </w:r>
    </w:p>
    <w:p w14:paraId="4DD871B7" w14:textId="77777777" w:rsidR="00415807" w:rsidRDefault="00415807" w:rsidP="00415807">
      <w:pPr>
        <w:pStyle w:val="ListParagraph"/>
        <w:spacing w:beforeLines="50" w:before="120" w:afterLines="50" w:after="120"/>
        <w:ind w:left="227"/>
      </w:pPr>
      <w:r>
        <w:t>F</w:t>
      </w:r>
      <w:r>
        <w:rPr>
          <w:rFonts w:hint="eastAsia"/>
        </w:rPr>
        <w:t xml:space="preserve">or </w:t>
      </w:r>
      <w:r>
        <w:t xml:space="preserve">the periodic traffic, the periodic packet may be absent in some periodical instances e.g. when there is no new data to transmit or is stopped by congestion control. At the same time, the UE may still want to continue the resource reservation for the next period. In this case the UE may simply transmit PSCCH conveying SCI-R-2 to explicitly indicate the resource unbooking in current period and the resource reservation for the next period. Just like SCI-R-1, SCI-R-2 shall contain as little information as possible, e.g. priority and position of the reserved resource. Note that SCI-R-1 and SCI-R-2 could have the same size and one bit may be used to differentiate the two cases. </w:t>
      </w:r>
    </w:p>
    <w:p w14:paraId="520455F0" w14:textId="1A9B97F8" w:rsidR="00956BFD" w:rsidRDefault="00956BFD" w:rsidP="00F16CAC">
      <w:pPr>
        <w:pStyle w:val="ListParagraph"/>
        <w:numPr>
          <w:ilvl w:val="0"/>
          <w:numId w:val="5"/>
        </w:numPr>
        <w:spacing w:beforeLines="50" w:before="120" w:afterLines="50" w:after="120"/>
        <w:ind w:left="227" w:hanging="227"/>
      </w:pPr>
      <w:r>
        <w:t>SCI-D-1: SCI for data packet decoding e.g. for broadcast traffic type</w:t>
      </w:r>
    </w:p>
    <w:p w14:paraId="5E21C90D" w14:textId="389ACA85" w:rsidR="00956BFD" w:rsidRPr="00C915CE" w:rsidRDefault="00C915CE" w:rsidP="00956BFD">
      <w:pPr>
        <w:pStyle w:val="ListParagraph"/>
        <w:spacing w:beforeLines="50" w:before="120" w:afterLines="50" w:after="120"/>
        <w:ind w:left="227"/>
        <w:rPr>
          <w:rFonts w:eastAsiaTheme="minorEastAsia"/>
        </w:rPr>
      </w:pPr>
      <w:r>
        <w:rPr>
          <w:rFonts w:eastAsiaTheme="minorEastAsia"/>
        </w:rPr>
        <w:t>T</w:t>
      </w:r>
      <w:r>
        <w:rPr>
          <w:rFonts w:eastAsiaTheme="minorEastAsia" w:hint="eastAsia"/>
        </w:rPr>
        <w:t xml:space="preserve">his </w:t>
      </w:r>
      <w:r w:rsidR="005A055C">
        <w:rPr>
          <w:rFonts w:eastAsiaTheme="minorEastAsia"/>
        </w:rPr>
        <w:t>type SCI could be</w:t>
      </w:r>
      <w:r>
        <w:rPr>
          <w:rFonts w:eastAsiaTheme="minorEastAsia"/>
        </w:rPr>
        <w:t xml:space="preserve"> used as the scheduling assignment information for </w:t>
      </w:r>
      <w:r w:rsidR="005A055C">
        <w:rPr>
          <w:rFonts w:eastAsiaTheme="minorEastAsia"/>
        </w:rPr>
        <w:t xml:space="preserve">broadcast sidelink transmissions that has no target receiver(s) and no HARQ feedback similar to the case in LTE V2X. Hence this type SCI could have relatively small size e.g. similar to or slightly larger than the size of SCI format 1 </w:t>
      </w:r>
      <w:r w:rsidR="000B0EED">
        <w:rPr>
          <w:rFonts w:eastAsiaTheme="minorEastAsia"/>
        </w:rPr>
        <w:t xml:space="preserve">(i.e. 32 bits) </w:t>
      </w:r>
      <w:r w:rsidR="005A055C">
        <w:rPr>
          <w:rFonts w:eastAsiaTheme="minorEastAsia"/>
        </w:rPr>
        <w:t>used in LTE V2X.</w:t>
      </w:r>
    </w:p>
    <w:p w14:paraId="6B3C5DB8" w14:textId="3AB376F5" w:rsidR="00956BFD" w:rsidRDefault="00956BFD" w:rsidP="00F16CAC">
      <w:pPr>
        <w:pStyle w:val="ListParagraph"/>
        <w:numPr>
          <w:ilvl w:val="0"/>
          <w:numId w:val="5"/>
        </w:numPr>
        <w:spacing w:beforeLines="50" w:before="120" w:afterLines="50" w:after="120"/>
        <w:ind w:left="227" w:hanging="227"/>
      </w:pPr>
      <w:r>
        <w:t>SCI-D-2: SCI for data packet</w:t>
      </w:r>
      <w:r w:rsidR="00DA2244">
        <w:t xml:space="preserve"> decoding e.g. for unicast/group</w:t>
      </w:r>
      <w:r>
        <w:t>cast traffic type</w:t>
      </w:r>
    </w:p>
    <w:p w14:paraId="4C26A3C5" w14:textId="25581DCB" w:rsidR="00953C85" w:rsidRPr="00F140AE" w:rsidRDefault="00B77042" w:rsidP="00985AE3">
      <w:pPr>
        <w:pStyle w:val="ListParagraph"/>
        <w:spacing w:beforeLines="50" w:before="120" w:afterLines="50" w:after="120"/>
        <w:ind w:left="227"/>
      </w:pPr>
      <w:r>
        <w:rPr>
          <w:rFonts w:eastAsiaTheme="minorEastAsia"/>
        </w:rPr>
        <w:t>T</w:t>
      </w:r>
      <w:r>
        <w:rPr>
          <w:rFonts w:eastAsiaTheme="minorEastAsia" w:hint="eastAsia"/>
        </w:rPr>
        <w:t xml:space="preserve">his </w:t>
      </w:r>
      <w:r>
        <w:rPr>
          <w:rFonts w:eastAsiaTheme="minorEastAsia"/>
        </w:rPr>
        <w:t xml:space="preserve">type SCI could be used as the scheduling assignment information for unicast/groupcast sidelink transmissions that has target receiver(s) and/or HARQ feedback. For this purpose, some new information elements need to be defined, e.g. NDI, </w:t>
      </w:r>
      <w:r w:rsidR="00700CD7">
        <w:rPr>
          <w:rFonts w:eastAsiaTheme="minorEastAsia"/>
        </w:rPr>
        <w:t xml:space="preserve">RV, </w:t>
      </w:r>
      <w:r>
        <w:rPr>
          <w:rFonts w:eastAsiaTheme="minorEastAsia"/>
        </w:rPr>
        <w:t xml:space="preserve">HARQ process ID, source ID and destination ID (source/destination ID in physical layer could be part of ID for low overhead). This type of SCI has relatively large size and thus may need to occupy more physical resources by the associated PSCCH. </w:t>
      </w:r>
    </w:p>
    <w:p w14:paraId="1955FFC5" w14:textId="433FE7A5" w:rsidR="00D72DC4" w:rsidRPr="00D72DC4" w:rsidRDefault="00D72DC4" w:rsidP="00336607">
      <w:pPr>
        <w:spacing w:beforeLines="50" w:before="120" w:afterLines="50" w:after="120"/>
      </w:pPr>
      <w:r>
        <w:rPr>
          <w:rFonts w:hint="eastAsia"/>
        </w:rPr>
        <w:t xml:space="preserve">Note that the above examples of the </w:t>
      </w:r>
      <w:r>
        <w:t xml:space="preserve">potential </w:t>
      </w:r>
      <w:r>
        <w:rPr>
          <w:rFonts w:hint="eastAsia"/>
        </w:rPr>
        <w:t xml:space="preserve">SCI formats are only primitive </w:t>
      </w:r>
      <w:r>
        <w:t>forms and they may change to different variants depending on the implementation structure for PSCCH, as described below.</w:t>
      </w:r>
    </w:p>
    <w:p w14:paraId="7D1C8C7F" w14:textId="25AE6370" w:rsidR="00FD0ECA" w:rsidRPr="00FD0ECA" w:rsidRDefault="004509BD" w:rsidP="00F5601D">
      <w:pPr>
        <w:spacing w:beforeLines="50" w:before="120" w:afterLines="50" w:after="120"/>
        <w:rPr>
          <w:b/>
          <w:u w:val="single"/>
        </w:rPr>
      </w:pPr>
      <w:r w:rsidRPr="00766A55">
        <w:rPr>
          <w:rFonts w:hint="eastAsia"/>
          <w:b/>
          <w:u w:val="single"/>
        </w:rPr>
        <w:t>PSCCH structures</w:t>
      </w:r>
    </w:p>
    <w:p w14:paraId="070DA6B9" w14:textId="6140ABF1" w:rsidR="00E5606F" w:rsidRDefault="00E5606F" w:rsidP="00F5601D">
      <w:pPr>
        <w:spacing w:beforeLines="50" w:before="120" w:afterLines="50" w:after="120"/>
      </w:pPr>
      <w:r>
        <w:rPr>
          <w:noProof/>
        </w:rPr>
        <mc:AlternateContent>
          <mc:Choice Requires="wps">
            <w:drawing>
              <wp:anchor distT="45720" distB="45720" distL="114300" distR="114300" simplePos="0" relativeHeight="251661312" behindDoc="0" locked="0" layoutInCell="1" allowOverlap="1" wp14:anchorId="16ACBF1C" wp14:editId="165FDEC8">
                <wp:simplePos x="0" y="0"/>
                <wp:positionH relativeFrom="margin">
                  <wp:posOffset>346989</wp:posOffset>
                </wp:positionH>
                <wp:positionV relativeFrom="paragraph">
                  <wp:posOffset>227965</wp:posOffset>
                </wp:positionV>
                <wp:extent cx="5382895" cy="1404620"/>
                <wp:effectExtent l="0" t="0" r="27305" b="20955"/>
                <wp:wrapTopAndBottom/>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82895" cy="1404620"/>
                        </a:xfrm>
                        <a:prstGeom prst="rect">
                          <a:avLst/>
                        </a:prstGeom>
                        <a:solidFill>
                          <a:srgbClr val="FFFFFF"/>
                        </a:solidFill>
                        <a:ln w="9525">
                          <a:solidFill>
                            <a:srgbClr val="000000"/>
                          </a:solidFill>
                          <a:miter lim="800000"/>
                          <a:headEnd/>
                          <a:tailEnd/>
                        </a:ln>
                      </wps:spPr>
                      <wps:txbx>
                        <w:txbxContent>
                          <w:p w14:paraId="07595AA3" w14:textId="576B6999" w:rsidR="006A4FE6" w:rsidRPr="00FB3B4C" w:rsidRDefault="006A4FE6" w:rsidP="00E5606F">
                            <w:pPr>
                              <w:rPr>
                                <w:b/>
                                <w:i/>
                                <w:szCs w:val="20"/>
                              </w:rPr>
                            </w:pPr>
                            <w:r w:rsidRPr="00FB3B4C">
                              <w:rPr>
                                <w:i/>
                                <w:szCs w:val="20"/>
                                <w:highlight w:val="green"/>
                              </w:rPr>
                              <w:t>Agreement</w:t>
                            </w:r>
                            <w:r w:rsidRPr="00FB3B4C">
                              <w:rPr>
                                <w:b/>
                                <w:i/>
                                <w:szCs w:val="20"/>
                              </w:rPr>
                              <w:t>:</w:t>
                            </w:r>
                          </w:p>
                          <w:p w14:paraId="575EB7E9" w14:textId="5778FC14" w:rsidR="006A4FE6" w:rsidRDefault="006A4FE6" w:rsidP="00E5606F">
                            <w:pPr>
                              <w:ind w:leftChars="100" w:left="220"/>
                            </w:pPr>
                            <w:r w:rsidRPr="00FB3B4C">
                              <w:rPr>
                                <w:i/>
                                <w:szCs w:val="20"/>
                              </w:rPr>
                              <w:t>The starting symbol and t</w:t>
                            </w:r>
                            <w:r w:rsidRPr="00FB3B4C">
                              <w:rPr>
                                <w:rFonts w:hint="eastAsia"/>
                                <w:i/>
                                <w:szCs w:val="20"/>
                              </w:rPr>
                              <w:t xml:space="preserve">he </w:t>
                            </w:r>
                            <w:r w:rsidRPr="00FB3B4C">
                              <w:rPr>
                                <w:i/>
                                <w:szCs w:val="20"/>
                              </w:rPr>
                              <w:t>number of symbols for a PSCCH are assumed to be known to the receiving UE before decoding the PSCCH.</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6ACBF1C" id="_x0000_s1027" type="#_x0000_t202" style="position:absolute;margin-left:27.3pt;margin-top:17.95pt;width:423.85pt;height:110.6pt;z-index:251661312;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0DCFJwIAAEwEAAAOAAAAZHJzL2Uyb0RvYy54bWysVNtu2zAMfR+wfxD0vtjxki4x4hRdugwD&#10;ugvQ7gNkWY6FSaImKbGzry8lp2nQbS/D/CCIInV0eEh6dT1oRQ7CeQmmotNJTokwHBppdhX9/rB9&#10;s6DEB2YapsCIih6Fp9fr169WvS1FAR2oRjiCIMaXva1oF4Its8zzTmjmJ2CFQWcLTrOApttljWM9&#10;omuVFXl+lfXgGuuAC+/x9HZ00nXCb1vBw9e29SIQVVHkFtLq0lrHNVuvWLlzzHaSn2iwf2ChmTT4&#10;6BnqlgVG9k7+BqUld+ChDRMOOoO2lVykHDCbaf4im/uOWZFyQXG8Pcvk/x8s/3L45ohsKjqjxDCN&#10;JXoQQyDvYSBFVKe3vsSge4thYcBjrHLK1Ns74D88MbDpmNmJG+eg7wRrkN003swuro44PoLU/Wdo&#10;8Bm2D5CAhtbpKB2KQRAdq3Q8VyZS4Xg4f7soFss5JRx901k+uypS7TJWPl23zoePAjSJm4o6LH2C&#10;Z4c7HyIdVj6FxNc8KNlspVLJcLt6oxw5MGyTbfpSBi/ClCF9RZfzYj4q8FeIPH1/gtAyYL8rqSu6&#10;OAexMur2wTSpGwOTatwjZWVOQkbtRhXDUA+pYknlKHINzRGVdTC2N44jbjpwvyjpsbUr6n/umROU&#10;qE8Gq7OczmZxFpIxm79DKYm79NSXHmY4QlU0UDJuNyHNT9LN3mAVtzLp+8zkRBlbNsl+Gq84E5d2&#10;inr+CawfAQAA//8DAFBLAwQUAAYACAAAACEAGgcaTN4AAAAJAQAADwAAAGRycy9kb3ducmV2Lnht&#10;bEyPMU/DMBSEdyT+g/WQWCrqNMFpG/JSQaVOTA1ld2OTRMTPwXbb9N9jpjKe7nT3XbmZzMDO2vne&#10;EsJingDT1FjVU4tw+Ng9rYD5IEnJwZJGuGoPm+r+rpSFshfa63MdWhZLyBcSoQthLDj3TaeN9HM7&#10;aorel3VGhihdy5WTl1huBp4mSc6N7CkudHLU20433/XJIOQ/dTZ7/1Qz2l93b64xQm0PAvHxYXp9&#10;ARb0FG5h+MOP6FBFpqM9kfJsQBDPeUwiZGINLPrrJM2AHRFSsVwAr0r+/0H1CwAA//8DAFBLAQIt&#10;ABQABgAIAAAAIQC2gziS/gAAAOEBAAATAAAAAAAAAAAAAAAAAAAAAABbQ29udGVudF9UeXBlc10u&#10;eG1sUEsBAi0AFAAGAAgAAAAhADj9If/WAAAAlAEAAAsAAAAAAAAAAAAAAAAALwEAAF9yZWxzLy5y&#10;ZWxzUEsBAi0AFAAGAAgAAAAhAOLQMIUnAgAATAQAAA4AAAAAAAAAAAAAAAAALgIAAGRycy9lMm9E&#10;b2MueG1sUEsBAi0AFAAGAAgAAAAhABoHGkzeAAAACQEAAA8AAAAAAAAAAAAAAAAAgQQAAGRycy9k&#10;b3ducmV2LnhtbFBLBQYAAAAABAAEAPMAAACMBQAAAAA=&#10;">
                <v:textbox style="mso-fit-shape-to-text:t">
                  <w:txbxContent>
                    <w:p w14:paraId="07595AA3" w14:textId="576B6999" w:rsidR="006A4FE6" w:rsidRPr="00FB3B4C" w:rsidRDefault="006A4FE6" w:rsidP="00E5606F">
                      <w:pPr>
                        <w:rPr>
                          <w:b/>
                          <w:i/>
                          <w:szCs w:val="20"/>
                        </w:rPr>
                      </w:pPr>
                      <w:r w:rsidRPr="00FB3B4C">
                        <w:rPr>
                          <w:i/>
                          <w:szCs w:val="20"/>
                          <w:highlight w:val="green"/>
                        </w:rPr>
                        <w:t>Agreement</w:t>
                      </w:r>
                      <w:r w:rsidRPr="00FB3B4C">
                        <w:rPr>
                          <w:b/>
                          <w:i/>
                          <w:szCs w:val="20"/>
                        </w:rPr>
                        <w:t>:</w:t>
                      </w:r>
                    </w:p>
                    <w:p w14:paraId="575EB7E9" w14:textId="5778FC14" w:rsidR="006A4FE6" w:rsidRDefault="006A4FE6" w:rsidP="00E5606F">
                      <w:pPr>
                        <w:ind w:leftChars="100" w:left="220"/>
                      </w:pPr>
                      <w:r w:rsidRPr="00FB3B4C">
                        <w:rPr>
                          <w:i/>
                          <w:szCs w:val="20"/>
                        </w:rPr>
                        <w:t>The starting symbol and t</w:t>
                      </w:r>
                      <w:r w:rsidRPr="00FB3B4C">
                        <w:rPr>
                          <w:rFonts w:hint="eastAsia"/>
                          <w:i/>
                          <w:szCs w:val="20"/>
                        </w:rPr>
                        <w:t xml:space="preserve">he </w:t>
                      </w:r>
                      <w:r w:rsidRPr="00FB3B4C">
                        <w:rPr>
                          <w:i/>
                          <w:szCs w:val="20"/>
                        </w:rPr>
                        <w:t>number of symbols for a PSCCH are assumed to be known to the receiving UE before decoding the PSCCH.</w:t>
                      </w:r>
                    </w:p>
                  </w:txbxContent>
                </v:textbox>
                <w10:wrap type="topAndBottom" anchorx="margin"/>
              </v:shape>
            </w:pict>
          </mc:Fallback>
        </mc:AlternateContent>
      </w:r>
      <w:r>
        <w:rPr>
          <w:rFonts w:hint="eastAsia"/>
        </w:rPr>
        <w:t>In the previous meeting, the following was agreed for PSCCH.</w:t>
      </w:r>
    </w:p>
    <w:p w14:paraId="3EB17DFF" w14:textId="78302135" w:rsidR="00D355ED" w:rsidRPr="00072E13" w:rsidRDefault="00C859BC" w:rsidP="003B1F82">
      <w:pPr>
        <w:spacing w:beforeLines="50" w:before="120" w:afterLines="50" w:after="120"/>
      </w:pPr>
      <w:r>
        <w:t>T</w:t>
      </w:r>
      <w:r>
        <w:rPr>
          <w:rFonts w:hint="eastAsia"/>
        </w:rPr>
        <w:t xml:space="preserve">he </w:t>
      </w:r>
      <w:r>
        <w:t xml:space="preserve">starting symbol and the number of symbols for PSCCH can be (pre)configured e.g. in the resource pool relevant </w:t>
      </w:r>
      <w:proofErr w:type="spellStart"/>
      <w:r>
        <w:t>signaling</w:t>
      </w:r>
      <w:proofErr w:type="spellEnd"/>
      <w:r>
        <w:t xml:space="preserve"> for either whole-slot SL transmission (e.g. in dedicated carrier) or shared-slot SL transmission (e.g. in shared licensed carrier). The PSCCH could start immediately after the first </w:t>
      </w:r>
      <w:r w:rsidR="003B1F82">
        <w:t xml:space="preserve">sidelink </w:t>
      </w:r>
      <w:r>
        <w:t>symbol which is used for AGC settling in the receivers. For PSCCH with associated intra-slot PSSCH</w:t>
      </w:r>
      <w:r w:rsidR="003B1F82">
        <w:t xml:space="preserve">, the first sidelink symbol could be used to convey a PSSCH symbol for AGC settling and/or data detection. For the standalone PSCCH i.e. without associated intra-slot PSSCH (if it is supported), some redundancy symbol could be arranged at the first sidelink </w:t>
      </w:r>
      <w:r w:rsidR="003B1F82">
        <w:lastRenderedPageBreak/>
        <w:t>symbol e.g. the first PSCCH symbol is repeated to make the AGC operation</w:t>
      </w:r>
      <w:r w:rsidR="00D355ED">
        <w:t xml:space="preserve"> take</w:t>
      </w:r>
      <w:r w:rsidR="003B1F82">
        <w:t xml:space="preserve"> </w:t>
      </w:r>
      <w:r w:rsidR="00D355ED">
        <w:t xml:space="preserve">into account </w:t>
      </w:r>
      <w:r w:rsidR="003B1F82">
        <w:t xml:space="preserve">the received power of the standalone PSCCH. </w:t>
      </w:r>
    </w:p>
    <w:p w14:paraId="687C7A14" w14:textId="3AF2AE7A" w:rsidR="00B35A2A" w:rsidRDefault="00302383" w:rsidP="00B35A2A">
      <w:pPr>
        <w:spacing w:beforeLines="50" w:before="120" w:afterLines="50" w:after="120"/>
      </w:pPr>
      <w:r>
        <w:t>As discussed above, multiple SCI formats which have quite different message sizes may be defined to support various traffic types in NR V2X sidelink. In this case, there are two options to support/organize these multiple SCI formats:</w:t>
      </w:r>
    </w:p>
    <w:p w14:paraId="70C08632" w14:textId="31A49B0A" w:rsidR="00302383" w:rsidRPr="00302383" w:rsidRDefault="00302383" w:rsidP="00F16CAC">
      <w:pPr>
        <w:pStyle w:val="ListParagraph"/>
        <w:numPr>
          <w:ilvl w:val="0"/>
          <w:numId w:val="5"/>
        </w:numPr>
        <w:spacing w:beforeLines="50" w:before="120" w:afterLines="50" w:after="120"/>
      </w:pPr>
      <w:r>
        <w:rPr>
          <w:rFonts w:eastAsiaTheme="minorEastAsia"/>
        </w:rPr>
        <w:t>O</w:t>
      </w:r>
      <w:r>
        <w:rPr>
          <w:rFonts w:eastAsiaTheme="minorEastAsia" w:hint="eastAsia"/>
        </w:rPr>
        <w:t xml:space="preserve">ption </w:t>
      </w:r>
      <w:r>
        <w:rPr>
          <w:rFonts w:eastAsiaTheme="minorEastAsia"/>
        </w:rPr>
        <w:t xml:space="preserve">1: </w:t>
      </w:r>
      <w:r w:rsidR="00640451">
        <w:rPr>
          <w:rFonts w:eastAsiaTheme="minorEastAsia"/>
        </w:rPr>
        <w:t>single</w:t>
      </w:r>
      <w:r w:rsidR="00024631">
        <w:rPr>
          <w:rFonts w:eastAsiaTheme="minorEastAsia"/>
        </w:rPr>
        <w:t>-stage</w:t>
      </w:r>
      <w:r w:rsidR="00FD0ECA">
        <w:rPr>
          <w:rFonts w:eastAsiaTheme="minorEastAsia"/>
        </w:rPr>
        <w:t xml:space="preserve"> </w:t>
      </w:r>
      <w:r w:rsidR="00640451">
        <w:rPr>
          <w:rFonts w:eastAsiaTheme="minorEastAsia"/>
        </w:rPr>
        <w:t>SCI</w:t>
      </w:r>
    </w:p>
    <w:p w14:paraId="512815B9" w14:textId="12DCA87A" w:rsidR="00B35A2A" w:rsidRDefault="00302383" w:rsidP="00F16CAC">
      <w:pPr>
        <w:pStyle w:val="ListParagraph"/>
        <w:numPr>
          <w:ilvl w:val="0"/>
          <w:numId w:val="5"/>
        </w:numPr>
        <w:spacing w:beforeLines="50" w:before="120" w:afterLines="50" w:after="120"/>
      </w:pPr>
      <w:r>
        <w:rPr>
          <w:rFonts w:eastAsiaTheme="minorEastAsia"/>
        </w:rPr>
        <w:t xml:space="preserve">Option 2: two-stage </w:t>
      </w:r>
      <w:r w:rsidR="00640451">
        <w:rPr>
          <w:rFonts w:eastAsiaTheme="minorEastAsia"/>
        </w:rPr>
        <w:t>SC</w:t>
      </w:r>
      <w:r w:rsidR="000B0EED">
        <w:rPr>
          <w:rFonts w:eastAsiaTheme="minorEastAsia"/>
        </w:rPr>
        <w:t>I</w:t>
      </w:r>
    </w:p>
    <w:p w14:paraId="7A29412E" w14:textId="16240521" w:rsidR="00766A55" w:rsidRDefault="00766A55" w:rsidP="00B35A2A">
      <w:pPr>
        <w:spacing w:beforeLines="50" w:before="120" w:afterLines="50" w:after="120"/>
      </w:pPr>
      <w:r>
        <w:t>T</w:t>
      </w:r>
      <w:r>
        <w:rPr>
          <w:rFonts w:hint="eastAsia"/>
        </w:rPr>
        <w:t xml:space="preserve">he </w:t>
      </w:r>
      <w:r w:rsidR="00FD0ECA">
        <w:t>two options of the SCI/PSCCH</w:t>
      </w:r>
      <w:r>
        <w:t xml:space="preserve"> structure are discussed respectively in the following</w:t>
      </w:r>
    </w:p>
    <w:p w14:paraId="16A8F18B" w14:textId="0541757B" w:rsidR="00766A55" w:rsidRPr="00766A55" w:rsidRDefault="00766A55" w:rsidP="00B35A2A">
      <w:pPr>
        <w:spacing w:beforeLines="50" w:before="120" w:afterLines="50" w:after="120"/>
        <w:rPr>
          <w:b/>
          <w:i/>
        </w:rPr>
      </w:pPr>
      <w:r w:rsidRPr="00766A55">
        <w:rPr>
          <w:b/>
          <w:i/>
        </w:rPr>
        <w:t>Option-1</w:t>
      </w:r>
      <w:r w:rsidR="00FD0ECA">
        <w:rPr>
          <w:b/>
          <w:i/>
        </w:rPr>
        <w:t>: Single-stage SCI</w:t>
      </w:r>
      <w:r w:rsidRPr="00766A55">
        <w:rPr>
          <w:b/>
          <w:i/>
        </w:rPr>
        <w:t xml:space="preserve"> structure</w:t>
      </w:r>
    </w:p>
    <w:p w14:paraId="71478D0B" w14:textId="286A13AA" w:rsidR="001D401A" w:rsidRDefault="00E8274C" w:rsidP="00B35A2A">
      <w:pPr>
        <w:spacing w:beforeLines="50" w:before="120" w:afterLines="50" w:after="120"/>
      </w:pPr>
      <w:r>
        <w:t>In option 1,</w:t>
      </w:r>
      <w:r w:rsidR="006D5A53">
        <w:t xml:space="preserve"> t</w:t>
      </w:r>
      <w:r w:rsidR="007B08E1">
        <w:t>here is a single</w:t>
      </w:r>
      <w:r w:rsidR="00024631">
        <w:t>-stage</w:t>
      </w:r>
      <w:r w:rsidR="007B08E1">
        <w:t xml:space="preserve"> SCI/PSCCH necessary to decode the associated PSSCH. The </w:t>
      </w:r>
      <w:r>
        <w:t xml:space="preserve">receiver makes blind decoding </w:t>
      </w:r>
      <w:r w:rsidR="00640451">
        <w:t xml:space="preserve">for </w:t>
      </w:r>
      <w:r>
        <w:t>each possible PSCCH/SCI format</w:t>
      </w:r>
      <w:r w:rsidR="00640451">
        <w:t xml:space="preserve"> </w:t>
      </w:r>
      <w:r w:rsidR="00FD0ECA">
        <w:t xml:space="preserve">for PSSCH detection </w:t>
      </w:r>
      <w:r w:rsidR="00640451">
        <w:t>(also for the standalone PSCCH for SCI-R-1/-2</w:t>
      </w:r>
      <w:r w:rsidR="00FD0ECA">
        <w:t xml:space="preserve"> if supported</w:t>
      </w:r>
      <w:r w:rsidR="00640451">
        <w:t>)</w:t>
      </w:r>
      <w:r>
        <w:t>.</w:t>
      </w:r>
      <w:r w:rsidR="00640451">
        <w:t xml:space="preserve"> </w:t>
      </w:r>
      <w:r w:rsidR="007B08E1">
        <w:t xml:space="preserve"> </w:t>
      </w:r>
      <w:r w:rsidR="00AB59B9">
        <w:t>In this case, the PSCCH structure an</w:t>
      </w:r>
      <w:r w:rsidR="00D355ED">
        <w:t>d format for each SCI format</w:t>
      </w:r>
      <w:r w:rsidR="00AB59B9">
        <w:t xml:space="preserve"> need to be fixed to facilitate the blind decoding operations. For example, fixed transmission formats (e.g. MCS, multi-antenna scheme) </w:t>
      </w:r>
      <w:r w:rsidR="00E83115">
        <w:t>over fixed time/frequency resources (relative to the beginning of the subchannel) could be pre-defined for each possible SCI format. The receivers make blind decoding for each possible PSCCH format. Additionally, i</w:t>
      </w:r>
      <w:r w:rsidR="006D5A53">
        <w:t xml:space="preserve">n this option, the PSCCH shall be potentially decodable for all other UEs which may be used in the sidelink channel sensing and resource selection procedure. </w:t>
      </w:r>
      <w:r w:rsidR="000866E9">
        <w:t xml:space="preserve">This motivates the implications that </w:t>
      </w:r>
      <w:r w:rsidR="006D5A53">
        <w:t>CRC scrambling by e.g. target receiver ID</w:t>
      </w:r>
      <w:r w:rsidR="00146D66">
        <w:t xml:space="preserve"> and the link adaptation for PSCCH in unicast seem</w:t>
      </w:r>
      <w:r w:rsidR="006D5A53">
        <w:t xml:space="preserve"> not all</w:t>
      </w:r>
      <w:r w:rsidR="00146D66">
        <w:t xml:space="preserve">owed. </w:t>
      </w:r>
    </w:p>
    <w:p w14:paraId="1A993B22" w14:textId="5545EEBB" w:rsidR="00E83115" w:rsidRDefault="00E83115" w:rsidP="00B35A2A">
      <w:pPr>
        <w:spacing w:beforeLines="50" w:before="120" w:afterLines="50" w:after="120"/>
      </w:pPr>
      <w:r>
        <w:t>T</w:t>
      </w:r>
      <w:r>
        <w:rPr>
          <w:rFonts w:hint="eastAsia"/>
        </w:rPr>
        <w:t xml:space="preserve">he </w:t>
      </w:r>
      <w:r w:rsidR="00C60A6D">
        <w:t xml:space="preserve">time/frequency resources for PSCCH could be defined in unit of resource element group (REG) which consists of one PRB of a single OFDM symbol. Assume the DMRS pattern </w:t>
      </w:r>
      <w:r w:rsidR="007D7A71">
        <w:t>like</w:t>
      </w:r>
      <w:r w:rsidR="00C60A6D">
        <w:t xml:space="preserve"> NR PDCCH is used, in each REG there are 3 REs for DMRS and 9 REs for PSCCH. </w:t>
      </w:r>
      <w:r w:rsidR="00667159">
        <w:t>Generally,</w:t>
      </w:r>
      <w:r w:rsidR="007D7A71">
        <w:t xml:space="preserve"> two sub-options </w:t>
      </w:r>
      <w:r w:rsidR="00667159">
        <w:t>could be considered for the option-1 structure,</w:t>
      </w:r>
    </w:p>
    <w:p w14:paraId="1693C526" w14:textId="5EB16BC4" w:rsidR="00667159" w:rsidRPr="00667159" w:rsidRDefault="00667159" w:rsidP="00F16CAC">
      <w:pPr>
        <w:pStyle w:val="ListParagraph"/>
        <w:numPr>
          <w:ilvl w:val="0"/>
          <w:numId w:val="8"/>
        </w:numPr>
        <w:spacing w:beforeLines="50" w:before="120" w:afterLines="50" w:after="120"/>
      </w:pPr>
      <w:r>
        <w:rPr>
          <w:rFonts w:eastAsiaTheme="minorEastAsia" w:hint="eastAsia"/>
        </w:rPr>
        <w:t xml:space="preserve">Option-1a: </w:t>
      </w:r>
      <w:r>
        <w:rPr>
          <w:rFonts w:eastAsiaTheme="minorEastAsia"/>
        </w:rPr>
        <w:t>Same resource size for different SCI formats</w:t>
      </w:r>
    </w:p>
    <w:p w14:paraId="7CC1BF7B" w14:textId="128E20F0" w:rsidR="00667159" w:rsidRDefault="00667159" w:rsidP="00F16CAC">
      <w:pPr>
        <w:pStyle w:val="ListParagraph"/>
        <w:numPr>
          <w:ilvl w:val="0"/>
          <w:numId w:val="8"/>
        </w:numPr>
        <w:spacing w:beforeLines="50" w:before="120" w:afterLines="50" w:after="120"/>
      </w:pPr>
      <w:r>
        <w:rPr>
          <w:rFonts w:eastAsiaTheme="minorEastAsia"/>
        </w:rPr>
        <w:t>Option-1b: Different resource size for different SCI formats</w:t>
      </w:r>
    </w:p>
    <w:p w14:paraId="42A7829F" w14:textId="26D42CB3" w:rsidR="00766A55" w:rsidRDefault="00667159" w:rsidP="00B35A2A">
      <w:pPr>
        <w:spacing w:beforeLines="50" w:before="120" w:afterLines="50" w:after="120"/>
      </w:pPr>
      <w:r>
        <w:t xml:space="preserve">Option-1a means the MCS efficiency for different SCI formats are different. Thus, different transmit power could be used to achieve similar link budgets for different SCI formats. </w:t>
      </w:r>
      <w:r w:rsidR="00E141B0">
        <w:t>For example, total 36 REGs (e.g. 12 PRBs over 3 OFDM symbols) are used for the different PSCCH/SCI formats. With the</w:t>
      </w:r>
      <w:r w:rsidR="00D355ED">
        <w:t xml:space="preserve"> SCI format sizes of 60, 90</w:t>
      </w:r>
      <w:r w:rsidR="00E141B0">
        <w:t xml:space="preserve"> and </w:t>
      </w:r>
      <w:r w:rsidR="00D355ED">
        <w:t>120</w:t>
      </w:r>
      <w:r w:rsidR="00E141B0">
        <w:t>bits</w:t>
      </w:r>
      <w:r w:rsidR="00D355ED">
        <w:t xml:space="preserve"> </w:t>
      </w:r>
      <w:r w:rsidR="00284842">
        <w:t xml:space="preserve">(24 CRC bits included) </w:t>
      </w:r>
      <w:r w:rsidR="00D355ED">
        <w:t>assumed in the previous meeting</w:t>
      </w:r>
      <w:r w:rsidR="00E141B0">
        <w:t xml:space="preserve">, the channel coding rates are </w:t>
      </w:r>
      <w:r w:rsidR="00D355ED">
        <w:t>0.0926, 0.1389 and 0.1852</w:t>
      </w:r>
      <w:r w:rsidR="001F6F0A">
        <w:t>, respectively.</w:t>
      </w:r>
      <w:r w:rsidR="00D355ED" w:rsidRPr="00D355ED">
        <w:t xml:space="preserve"> </w:t>
      </w:r>
    </w:p>
    <w:p w14:paraId="1BC85216" w14:textId="5E1E554D" w:rsidR="001F6F0A" w:rsidRDefault="00667159" w:rsidP="00B35A2A">
      <w:pPr>
        <w:spacing w:beforeLines="50" w:before="120" w:afterLines="50" w:after="120"/>
      </w:pPr>
      <w:r>
        <w:t xml:space="preserve">In option-1b, different PSCCH formats </w:t>
      </w:r>
      <w:r w:rsidR="00284842">
        <w:t>use similar</w:t>
      </w:r>
      <w:r w:rsidR="00E141B0">
        <w:t xml:space="preserve"> MCS efficiency, thus different SCI format sizes indicate </w:t>
      </w:r>
      <w:r w:rsidR="00284842">
        <w:t xml:space="preserve">proportional </w:t>
      </w:r>
      <w:r w:rsidR="00E141B0">
        <w:t xml:space="preserve">resource sizes. </w:t>
      </w:r>
      <w:r w:rsidR="001F6F0A">
        <w:t xml:space="preserve">With the </w:t>
      </w:r>
      <w:r w:rsidR="00284842">
        <w:t>SCI format sizes of 60, 90 and 120</w:t>
      </w:r>
      <w:r w:rsidR="001F6F0A">
        <w:t xml:space="preserve">bits mentioned above and </w:t>
      </w:r>
      <w:r w:rsidR="00284842">
        <w:t>channel coding rate of about 0.1852</w:t>
      </w:r>
      <w:r w:rsidR="001F6F0A">
        <w:t>, the required resources</w:t>
      </w:r>
      <w:r w:rsidR="00284842">
        <w:t xml:space="preserve"> are 18, 27 and 36 REGs (or 6, 9</w:t>
      </w:r>
      <w:r w:rsidR="001F6F0A">
        <w:t xml:space="preserve"> and 12 PRBs for 3 OFDM symbols), respectively. Figu</w:t>
      </w:r>
      <w:r w:rsidR="00660AF6">
        <w:t>re 1</w:t>
      </w:r>
      <w:r w:rsidR="001F6F0A">
        <w:t xml:space="preserve"> shows the link level performance for the option-1b. </w:t>
      </w:r>
      <w:r w:rsidR="00F73B01">
        <w:t xml:space="preserve">The detailed simulation conditions are introduced in appendix. </w:t>
      </w:r>
    </w:p>
    <w:p w14:paraId="4CEA8987" w14:textId="46947F96" w:rsidR="0085786E" w:rsidRDefault="0085786E" w:rsidP="00B35A2A">
      <w:pPr>
        <w:spacing w:beforeLines="50" w:before="120" w:afterLines="50" w:after="120"/>
      </w:pPr>
      <w:r>
        <w:t>The</w:t>
      </w:r>
      <w:r w:rsidR="006D7A8C">
        <w:t xml:space="preserve"> potential issue of the</w:t>
      </w:r>
      <w:r>
        <w:t xml:space="preserve"> option 1 PSCCH structure is the blind decoding complexity. With the three possible PSCCH formats, </w:t>
      </w:r>
      <w:r w:rsidR="006D7A8C">
        <w:t xml:space="preserve">at most </w:t>
      </w:r>
      <w:r>
        <w:t xml:space="preserve">3*K number of blind decoding may be needed </w:t>
      </w:r>
      <w:r w:rsidR="00DD44F2">
        <w:t xml:space="preserve">for each subchannel, where K is the number of selectable PSCCH DMRS sequences or cyclic shifts (K=4 in LTE V2X for </w:t>
      </w:r>
      <w:r w:rsidR="000C63D0">
        <w:t xml:space="preserve">interference </w:t>
      </w:r>
      <w:r w:rsidR="00DD44F2">
        <w:t>mitigation).</w:t>
      </w:r>
      <w:r w:rsidR="000C63D0">
        <w:t xml:space="preserve"> </w:t>
      </w:r>
      <w:r w:rsidR="00284842">
        <w:t>Additionally</w:t>
      </w:r>
      <w:r w:rsidR="00F967EC">
        <w:t>,</w:t>
      </w:r>
      <w:r w:rsidR="00284842">
        <w:t xml:space="preserve"> </w:t>
      </w:r>
      <w:r w:rsidR="00F967EC">
        <w:t xml:space="preserve">another drawback of </w:t>
      </w:r>
      <w:r w:rsidR="00284842">
        <w:t xml:space="preserve">the single-stage SCI/PSCCH structure is </w:t>
      </w:r>
      <w:r w:rsidR="00F967EC">
        <w:t>the inflexible forwar</w:t>
      </w:r>
      <w:r w:rsidR="00072E13">
        <w:t>d compatibility for the potential</w:t>
      </w:r>
      <w:r w:rsidR="00F967EC">
        <w:t xml:space="preserve"> new SCI formats that may be needed to support new traffic in the future. </w:t>
      </w:r>
    </w:p>
    <w:p w14:paraId="4A7315B6" w14:textId="1DD3399F" w:rsidR="006A15C6" w:rsidRDefault="006A15C6" w:rsidP="00697E2B">
      <w:pPr>
        <w:spacing w:beforeLines="50" w:before="120" w:afterLines="50" w:after="120"/>
        <w:jc w:val="center"/>
      </w:pPr>
      <w:r w:rsidRPr="006A15C6">
        <w:rPr>
          <w:rFonts w:hint="eastAsia"/>
        </w:rPr>
        <w:lastRenderedPageBreak/>
        <w:t xml:space="preserve"> </w:t>
      </w:r>
      <w:r w:rsidR="00617482" w:rsidRPr="00617482">
        <w:rPr>
          <w:rFonts w:hint="eastAsia"/>
          <w:noProof/>
        </w:rPr>
        <w:drawing>
          <wp:inline distT="0" distB="0" distL="0" distR="0" wp14:anchorId="78CABBB1" wp14:editId="3FE3B336">
            <wp:extent cx="3959749" cy="292716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976081" cy="2939233"/>
                    </a:xfrm>
                    <a:prstGeom prst="rect">
                      <a:avLst/>
                    </a:prstGeom>
                    <a:noFill/>
                    <a:ln>
                      <a:noFill/>
                    </a:ln>
                  </pic:spPr>
                </pic:pic>
              </a:graphicData>
            </a:graphic>
          </wp:inline>
        </w:drawing>
      </w:r>
    </w:p>
    <w:p w14:paraId="6A3C0164" w14:textId="4C493B97" w:rsidR="00C02CF8" w:rsidRPr="00145E00" w:rsidRDefault="00660AF6" w:rsidP="00145E00">
      <w:pPr>
        <w:spacing w:beforeLines="50" w:before="120" w:afterLines="50" w:after="120"/>
        <w:jc w:val="center"/>
      </w:pPr>
      <w:r>
        <w:t>Figure 1</w:t>
      </w:r>
      <w:r w:rsidR="00145E00">
        <w:t>: L</w:t>
      </w:r>
      <w:r w:rsidR="00F73B01">
        <w:t xml:space="preserve">ink level results for </w:t>
      </w:r>
      <w:r w:rsidR="00617482">
        <w:t>single-stage SCI/PSCCH (option-1b)</w:t>
      </w:r>
    </w:p>
    <w:p w14:paraId="64B5925F" w14:textId="3EF54B63" w:rsidR="00766A55" w:rsidRPr="00766A55" w:rsidRDefault="00766A55" w:rsidP="00B35A2A">
      <w:pPr>
        <w:spacing w:beforeLines="50" w:before="120" w:afterLines="50" w:after="120"/>
        <w:rPr>
          <w:b/>
          <w:i/>
        </w:rPr>
      </w:pPr>
      <w:r w:rsidRPr="00766A55">
        <w:rPr>
          <w:b/>
          <w:i/>
        </w:rPr>
        <w:t>Option-2</w:t>
      </w:r>
      <w:r w:rsidR="00072E13">
        <w:rPr>
          <w:b/>
          <w:i/>
        </w:rPr>
        <w:t>:</w:t>
      </w:r>
      <w:r w:rsidRPr="00766A55">
        <w:rPr>
          <w:b/>
          <w:i/>
        </w:rPr>
        <w:t xml:space="preserve"> </w:t>
      </w:r>
      <w:r w:rsidR="00072E13">
        <w:rPr>
          <w:b/>
          <w:i/>
        </w:rPr>
        <w:t>Two-stage SCI/PSCCH structure</w:t>
      </w:r>
    </w:p>
    <w:p w14:paraId="649B9FBB" w14:textId="6319AD96" w:rsidR="001D02A8" w:rsidRDefault="00EC3100" w:rsidP="000C1785">
      <w:pPr>
        <w:spacing w:beforeLines="50" w:before="120" w:afterLines="50" w:after="120"/>
      </w:pPr>
      <w:r>
        <w:rPr>
          <w:rFonts w:hint="eastAsia"/>
        </w:rPr>
        <w:t>For option 2</w:t>
      </w:r>
      <w:r w:rsidR="00072E13">
        <w:t xml:space="preserve"> with the two-stage SCI structure</w:t>
      </w:r>
      <w:r>
        <w:rPr>
          <w:rFonts w:hint="eastAsia"/>
        </w:rPr>
        <w:t xml:space="preserve">, </w:t>
      </w:r>
      <w:r>
        <w:t xml:space="preserve">the SCI information </w:t>
      </w:r>
      <w:r w:rsidR="00311B2E">
        <w:t xml:space="preserve">(e.g. SCI-D-1/SCI-D-2) </w:t>
      </w:r>
      <w:r w:rsidR="00072E13">
        <w:t>is divided into two stages of SCIs</w:t>
      </w:r>
      <w:r>
        <w:t>. The 1</w:t>
      </w:r>
      <w:r w:rsidRPr="00EC3100">
        <w:rPr>
          <w:vertAlign w:val="superscript"/>
        </w:rPr>
        <w:t>st</w:t>
      </w:r>
      <w:r>
        <w:t xml:space="preserve"> stage could contain limited information e.g. </w:t>
      </w:r>
      <w:r w:rsidR="0052531E">
        <w:t xml:space="preserve">PSSCH </w:t>
      </w:r>
      <w:r>
        <w:t xml:space="preserve">resource information, </w:t>
      </w:r>
      <w:r w:rsidR="00072E13">
        <w:t>QoS</w:t>
      </w:r>
      <w:r w:rsidR="0052531E">
        <w:t xml:space="preserve"> requirement</w:t>
      </w:r>
      <w:r w:rsidR="00072E13">
        <w:t xml:space="preserve"> (e.g. </w:t>
      </w:r>
      <w:r w:rsidR="00796239">
        <w:t>priority</w:t>
      </w:r>
      <w:r w:rsidR="00072E13">
        <w:t>)</w:t>
      </w:r>
      <w:r w:rsidR="0052531E">
        <w:t>,</w:t>
      </w:r>
      <w:r w:rsidR="00796239">
        <w:t xml:space="preserve"> destination ID</w:t>
      </w:r>
      <w:r w:rsidR="0052531E">
        <w:t xml:space="preserve"> related information, together with the information relevant to the 2</w:t>
      </w:r>
      <w:r w:rsidR="0052531E" w:rsidRPr="0052531E">
        <w:rPr>
          <w:vertAlign w:val="superscript"/>
        </w:rPr>
        <w:t>nd</w:t>
      </w:r>
      <w:r w:rsidR="0052531E">
        <w:t xml:space="preserve"> stage SCI (e.g. SCI format, resource information, DMRS information)</w:t>
      </w:r>
      <w:r>
        <w:t>. The 2</w:t>
      </w:r>
      <w:r w:rsidRPr="00EC3100">
        <w:rPr>
          <w:vertAlign w:val="superscript"/>
        </w:rPr>
        <w:t>nd</w:t>
      </w:r>
      <w:r>
        <w:t xml:space="preserve"> stage could contain the remaining SCI information</w:t>
      </w:r>
      <w:r w:rsidR="002B0906">
        <w:rPr>
          <w:rFonts w:hint="eastAsia"/>
        </w:rPr>
        <w:t xml:space="preserve"> </w:t>
      </w:r>
      <w:r w:rsidR="002B0906">
        <w:t xml:space="preserve">to decode the </w:t>
      </w:r>
      <w:r w:rsidR="00311B2E">
        <w:t>associated PSSCH</w:t>
      </w:r>
      <w:r w:rsidR="0052531E">
        <w:t xml:space="preserve"> (e.g. HARQ relevant information, MCS, MIMO parameters, PSSCH DMRS/antenna port information and so on)</w:t>
      </w:r>
      <w:r>
        <w:t xml:space="preserve">. </w:t>
      </w:r>
      <w:r w:rsidR="001D02A8">
        <w:t xml:space="preserve">In the two-stage SCI structure, the first stage SCI/PSCCH can employ the fixed SCI format and occupy fixed frequency resources relative to the subchannel in the similar way as the SCI in LTE V2X, while the second stage SCI/PSCCH can have flexible SCI format over variable resource size to adapt to the traffic type and/or channel conditions. </w:t>
      </w:r>
      <w:r w:rsidR="003933AA">
        <w:t>With this structure, the receiving UEs generally only need to decode the 1</w:t>
      </w:r>
      <w:r w:rsidR="003933AA" w:rsidRPr="003933AA">
        <w:rPr>
          <w:vertAlign w:val="superscript"/>
        </w:rPr>
        <w:t>st</w:t>
      </w:r>
      <w:r w:rsidR="003933AA">
        <w:t>-stage PSCCH to get the information for sidelink channel sensing and resource selection and the 2</w:t>
      </w:r>
      <w:r w:rsidR="003933AA" w:rsidRPr="003933AA">
        <w:rPr>
          <w:vertAlign w:val="superscript"/>
        </w:rPr>
        <w:t>nd</w:t>
      </w:r>
      <w:r w:rsidR="003933AA">
        <w:t>-stage SCI/PSCCH shall be decoded only if they are identified as the target receivers from the 1</w:t>
      </w:r>
      <w:r w:rsidR="003933AA" w:rsidRPr="003933AA">
        <w:rPr>
          <w:vertAlign w:val="superscript"/>
        </w:rPr>
        <w:t>st</w:t>
      </w:r>
      <w:r w:rsidR="003933AA">
        <w:t xml:space="preserve">-stage SCI/PSCCH. Thus, this structure achieves good </w:t>
      </w:r>
      <w:proofErr w:type="spellStart"/>
      <w:r w:rsidR="003933AA">
        <w:t>tradeoff</w:t>
      </w:r>
      <w:proofErr w:type="spellEnd"/>
      <w:r w:rsidR="003933AA">
        <w:t xml:space="preserve"> between reducing blind decoding complexity and flexibility to support various traffic types with potential link adaptations for the sidelink control channels. </w:t>
      </w:r>
      <w:r w:rsidR="003933AA" w:rsidRPr="00D83A34">
        <w:rPr>
          <w:sz w:val="20"/>
          <w:szCs w:val="20"/>
        </w:rPr>
        <w:t>An additional benefit of the 2-stage SCI structure i</w:t>
      </w:r>
      <w:r w:rsidR="00D83A34" w:rsidRPr="00D83A34">
        <w:rPr>
          <w:sz w:val="20"/>
          <w:szCs w:val="20"/>
        </w:rPr>
        <w:t xml:space="preserve">s that it provides forward compatibility to some extent in the sidelink control design e.g. new SCI format may be introduced to support new service type and this new format can be conveyed by the </w:t>
      </w:r>
      <w:r w:rsidR="00D83A34">
        <w:rPr>
          <w:sz w:val="20"/>
          <w:szCs w:val="20"/>
        </w:rPr>
        <w:t xml:space="preserve">flexible </w:t>
      </w:r>
      <w:r w:rsidR="00D83A34" w:rsidRPr="00D83A34">
        <w:rPr>
          <w:sz w:val="20"/>
          <w:szCs w:val="20"/>
        </w:rPr>
        <w:t>2</w:t>
      </w:r>
      <w:r w:rsidR="00D83A34" w:rsidRPr="00D83A34">
        <w:rPr>
          <w:sz w:val="20"/>
          <w:szCs w:val="20"/>
          <w:vertAlign w:val="superscript"/>
        </w:rPr>
        <w:t>nd</w:t>
      </w:r>
      <w:r w:rsidR="00D83A34" w:rsidRPr="00D83A34">
        <w:rPr>
          <w:sz w:val="20"/>
          <w:szCs w:val="20"/>
        </w:rPr>
        <w:t>-stage SCI/PSCC</w:t>
      </w:r>
      <w:r w:rsidR="00D83A34">
        <w:t xml:space="preserve">H. </w:t>
      </w:r>
    </w:p>
    <w:p w14:paraId="6292AD55" w14:textId="26ABF8E7" w:rsidR="000C1785" w:rsidRDefault="00D83A34" w:rsidP="00FB5195">
      <w:pPr>
        <w:spacing w:beforeLines="50" w:before="120" w:afterLines="50" w:after="120"/>
      </w:pPr>
      <w:r>
        <w:rPr>
          <w:rFonts w:hint="eastAsia"/>
        </w:rPr>
        <w:t>The potential drawback</w:t>
      </w:r>
      <w:r>
        <w:t>s</w:t>
      </w:r>
      <w:r>
        <w:rPr>
          <w:rFonts w:hint="eastAsia"/>
        </w:rPr>
        <w:t xml:space="preserve"> of the two-stage SCI/PSCCH structure </w:t>
      </w:r>
      <w:r w:rsidR="00A2463B">
        <w:t>include the increased CRC overhead (additional 24 CRC bits needed for the two stages) and the somewhat deteriorated detection performance (the overall detection is successful if and only if both the stages are successfully decoded). Some link level si</w:t>
      </w:r>
      <w:r w:rsidR="00FB5195">
        <w:t>mulations are made to evaluate the detection performance of the two-stag</w:t>
      </w:r>
      <w:r w:rsidR="00660AF6">
        <w:t>e SCI/PSCCH as shown in Figure 3</w:t>
      </w:r>
      <w:r w:rsidR="00FB5195">
        <w:t>. In the simulations, the total SCI size of 120 bits (including 24 bits CRC) is assumed. With the two-stage SCI structure, it is assumed that first stage contains 60 bits (including CRC bits) and the second stage contains the remaining 60 bits plus the additional 24 CRC bits. The two-stage SCI detection fails if either stage is not successful. Note that the 2</w:t>
      </w:r>
      <w:r w:rsidR="00FB5195" w:rsidRPr="00FB5195">
        <w:rPr>
          <w:vertAlign w:val="superscript"/>
        </w:rPr>
        <w:t>nd</w:t>
      </w:r>
      <w:r w:rsidR="00FB5195">
        <w:t xml:space="preserve"> stage SCI employ</w:t>
      </w:r>
      <w:r w:rsidR="00A41B70">
        <w:t>s</w:t>
      </w:r>
      <w:r w:rsidR="00FB5195">
        <w:t xml:space="preserve"> the same transmission format as the first stage in the</w:t>
      </w:r>
      <w:r w:rsidR="00A41B70">
        <w:t xml:space="preserve"> simulations</w:t>
      </w:r>
      <w:r w:rsidR="00FB5195">
        <w:t xml:space="preserve"> although in principle it could </w:t>
      </w:r>
      <w:r w:rsidR="00A41B70">
        <w:t xml:space="preserve">use different MCS scheme as per the channel conditions. From the results, it is observed that </w:t>
      </w:r>
      <w:r w:rsidR="009C76B7">
        <w:t xml:space="preserve">the overall 2-stage SCI performance is worse by about 1.5dB than its first stage SCI performance. The reason </w:t>
      </w:r>
      <w:r w:rsidR="009C76B7">
        <w:lastRenderedPageBreak/>
        <w:t xml:space="preserve">for this loss includes the increased CRC overhead and </w:t>
      </w:r>
      <w:r w:rsidR="003E6BE5">
        <w:t xml:space="preserve">more importantly </w:t>
      </w:r>
      <w:r w:rsidR="009C76B7">
        <w:t>the error propagation between the two stages (i.e. the failure of 1</w:t>
      </w:r>
      <w:r w:rsidR="009C76B7" w:rsidRPr="009C76B7">
        <w:rPr>
          <w:vertAlign w:val="superscript"/>
        </w:rPr>
        <w:t>st</w:t>
      </w:r>
      <w:r w:rsidR="009C76B7">
        <w:t>-stage leads to overall failure even if the 2</w:t>
      </w:r>
      <w:r w:rsidR="009C76B7" w:rsidRPr="009C76B7">
        <w:rPr>
          <w:vertAlign w:val="superscript"/>
        </w:rPr>
        <w:t>nd</w:t>
      </w:r>
      <w:r w:rsidR="009C76B7">
        <w:t xml:space="preserve"> stage is ideally decoded successfully).</w:t>
      </w:r>
      <w:r w:rsidR="003E6BE5">
        <w:t xml:space="preserve"> However, in our view the performance loss may not be a serious issue in practical usage considering the following two aspects: </w:t>
      </w:r>
    </w:p>
    <w:p w14:paraId="0DA6774C" w14:textId="5490BEF8" w:rsidR="003E6BE5" w:rsidRPr="003E6BE5" w:rsidRDefault="003E6BE5" w:rsidP="003E6BE5">
      <w:pPr>
        <w:pStyle w:val="ListParagraph"/>
        <w:numPr>
          <w:ilvl w:val="0"/>
          <w:numId w:val="13"/>
        </w:numPr>
        <w:spacing w:beforeLines="50" w:before="120" w:afterLines="50" w:after="120"/>
      </w:pPr>
      <w:r>
        <w:rPr>
          <w:rFonts w:eastAsiaTheme="minorEastAsia"/>
        </w:rPr>
        <w:t xml:space="preserve">The two-stage SCI structure is generally more suitable for unicast/groupcast. In this case, most receivers only need to detect the first stage SCI/PSCCH for sensing purpose. Thus the overall SCI performance loss discussed above has no impact on these receivers. </w:t>
      </w:r>
    </w:p>
    <w:p w14:paraId="4FFB1E76" w14:textId="76557673" w:rsidR="003E6BE5" w:rsidRPr="00531B64" w:rsidRDefault="003E6BE5" w:rsidP="003E6BE5">
      <w:pPr>
        <w:pStyle w:val="ListParagraph"/>
        <w:numPr>
          <w:ilvl w:val="0"/>
          <w:numId w:val="13"/>
        </w:numPr>
        <w:spacing w:beforeLines="50" w:before="120" w:afterLines="50" w:after="120"/>
      </w:pPr>
      <w:r>
        <w:rPr>
          <w:rFonts w:eastAsiaTheme="minorEastAsia"/>
        </w:rPr>
        <w:t xml:space="preserve">For the target receivers, the </w:t>
      </w:r>
      <w:r w:rsidR="00531B64">
        <w:rPr>
          <w:rFonts w:eastAsiaTheme="minorEastAsia"/>
        </w:rPr>
        <w:t>link adaptation could be performed for</w:t>
      </w:r>
      <w:r>
        <w:rPr>
          <w:rFonts w:eastAsiaTheme="minorEastAsia"/>
        </w:rPr>
        <w:t xml:space="preserve"> the second stage SCI/PSCCH to adapt to the channel conditions to </w:t>
      </w:r>
      <w:r w:rsidR="00531B64">
        <w:rPr>
          <w:rFonts w:eastAsiaTheme="minorEastAsia"/>
        </w:rPr>
        <w:t xml:space="preserve">guarantee the transmission reliability e.g. through adjusting MCS, aggregation level and/or transmit power. </w:t>
      </w:r>
    </w:p>
    <w:p w14:paraId="47AE03A7" w14:textId="7A4949DD" w:rsidR="00531B64" w:rsidRDefault="00531B64" w:rsidP="00531B64">
      <w:pPr>
        <w:spacing w:beforeLines="50" w:before="120" w:afterLines="50" w:after="120"/>
      </w:pPr>
      <w:r>
        <w:rPr>
          <w:lang w:val="x-none"/>
        </w:rPr>
        <w:t xml:space="preserve">Thus, </w:t>
      </w:r>
      <w:r>
        <w:rPr>
          <w:rFonts w:hint="eastAsia"/>
        </w:rPr>
        <w:t xml:space="preserve">motivated by the appealing benefits of the 2-stage SCI </w:t>
      </w:r>
      <w:r>
        <w:t>structure</w:t>
      </w:r>
      <w:r>
        <w:rPr>
          <w:rFonts w:hint="eastAsia"/>
        </w:rPr>
        <w:t xml:space="preserve"> </w:t>
      </w:r>
      <w:r>
        <w:t xml:space="preserve">and the above considerations, the two-stage SCI structure is preferred. </w:t>
      </w:r>
    </w:p>
    <w:p w14:paraId="68A3A7E8" w14:textId="49FF090C" w:rsidR="00531B64" w:rsidRDefault="00531B64" w:rsidP="00531B64">
      <w:pPr>
        <w:spacing w:beforeLines="50" w:before="120" w:afterLines="50" w:after="120"/>
        <w:rPr>
          <w:b/>
        </w:rPr>
      </w:pPr>
      <w:r>
        <w:rPr>
          <w:b/>
        </w:rPr>
        <w:t>Proposal 3</w:t>
      </w:r>
      <w:r w:rsidRPr="00114324">
        <w:rPr>
          <w:b/>
        </w:rPr>
        <w:t>:</w:t>
      </w:r>
      <w:r>
        <w:rPr>
          <w:b/>
        </w:rPr>
        <w:t xml:space="preserve"> Two-stage SCI structure </w:t>
      </w:r>
      <w:r w:rsidR="00236A8E">
        <w:rPr>
          <w:b/>
        </w:rPr>
        <w:t>is supported for NR sidelink</w:t>
      </w:r>
      <w:r>
        <w:rPr>
          <w:b/>
        </w:rPr>
        <w:t>.</w:t>
      </w:r>
      <w:r w:rsidR="00236A8E">
        <w:rPr>
          <w:b/>
        </w:rPr>
        <w:t xml:space="preserve"> The SCI formats for each stage are FFS.</w:t>
      </w:r>
    </w:p>
    <w:p w14:paraId="580B007A" w14:textId="77777777" w:rsidR="00236A8E" w:rsidRDefault="00236A8E" w:rsidP="00531B64">
      <w:pPr>
        <w:spacing w:beforeLines="50" w:before="120" w:afterLines="50" w:after="120"/>
      </w:pPr>
    </w:p>
    <w:p w14:paraId="36B74E81" w14:textId="7439FDF8" w:rsidR="000C1785" w:rsidRDefault="00697E2B" w:rsidP="0098289E">
      <w:pPr>
        <w:spacing w:beforeLines="50" w:before="120" w:afterLines="50" w:after="120"/>
        <w:jc w:val="center"/>
      </w:pPr>
      <w:r>
        <w:object w:dxaOrig="4365" w:dyaOrig="3555" w14:anchorId="769BB2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6.05pt;height:127.25pt" o:ole="">
            <v:imagedata r:id="rId8" o:title=""/>
          </v:shape>
          <o:OLEObject Type="Embed" ProgID="Visio.Drawing.15" ShapeID="_x0000_i1025" DrawAspect="Content" ObjectID="_1618443817" r:id="rId9"/>
        </w:object>
      </w:r>
    </w:p>
    <w:p w14:paraId="4239E131" w14:textId="6CFD57BF" w:rsidR="00AC439C" w:rsidRDefault="00660AF6" w:rsidP="00531B64">
      <w:pPr>
        <w:spacing w:beforeLines="50" w:before="120" w:afterLines="50" w:after="120"/>
        <w:jc w:val="center"/>
      </w:pPr>
      <w:r>
        <w:t>Figure 2</w:t>
      </w:r>
      <w:r w:rsidR="0098289E">
        <w:t xml:space="preserve">: </w:t>
      </w:r>
      <w:r w:rsidR="00145E00">
        <w:t xml:space="preserve"> I</w:t>
      </w:r>
      <w:r w:rsidR="00281FAD">
        <w:t>llustration of 2-stage PSCCH</w:t>
      </w:r>
    </w:p>
    <w:p w14:paraId="0FC9D128" w14:textId="2B2AF463" w:rsidR="00072E13" w:rsidRDefault="00A41B70" w:rsidP="00072E13">
      <w:pPr>
        <w:spacing w:beforeLines="50" w:before="120" w:afterLines="50" w:after="120"/>
        <w:jc w:val="center"/>
      </w:pPr>
      <w:r w:rsidRPr="00A41B70">
        <w:rPr>
          <w:noProof/>
        </w:rPr>
        <w:drawing>
          <wp:inline distT="0" distB="0" distL="0" distR="0" wp14:anchorId="0CF22184" wp14:editId="0B8FC6CD">
            <wp:extent cx="3628339" cy="2682586"/>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647683" cy="2696888"/>
                    </a:xfrm>
                    <a:prstGeom prst="rect">
                      <a:avLst/>
                    </a:prstGeom>
                    <a:noFill/>
                    <a:ln>
                      <a:noFill/>
                    </a:ln>
                  </pic:spPr>
                </pic:pic>
              </a:graphicData>
            </a:graphic>
          </wp:inline>
        </w:drawing>
      </w:r>
    </w:p>
    <w:p w14:paraId="493622AC" w14:textId="32E1F002" w:rsidR="00072E13" w:rsidRDefault="00072E13" w:rsidP="00072E13">
      <w:pPr>
        <w:spacing w:beforeLines="50" w:before="120" w:afterLines="50" w:after="120"/>
        <w:jc w:val="center"/>
      </w:pPr>
      <w:r>
        <w:rPr>
          <w:rFonts w:hint="eastAsia"/>
        </w:rPr>
        <w:t>F</w:t>
      </w:r>
      <w:r w:rsidR="00660AF6">
        <w:t>igure 3</w:t>
      </w:r>
      <w:r>
        <w:t xml:space="preserve">: </w:t>
      </w:r>
      <w:r w:rsidR="00236A8E">
        <w:t>Link level results for two-stage SCI/PSCCH structure</w:t>
      </w:r>
    </w:p>
    <w:p w14:paraId="0D36682F" w14:textId="77777777" w:rsidR="00072E13" w:rsidRPr="00236A8E" w:rsidRDefault="00072E13" w:rsidP="00B35A2A">
      <w:pPr>
        <w:spacing w:beforeLines="50" w:before="120" w:afterLines="50" w:after="120"/>
      </w:pPr>
    </w:p>
    <w:p w14:paraId="6F824C03" w14:textId="77777777" w:rsidR="00B210A7" w:rsidRPr="009624EF" w:rsidRDefault="00B210A7" w:rsidP="00B210A7">
      <w:pPr>
        <w:spacing w:beforeLines="50" w:before="120" w:afterLines="50" w:after="120"/>
        <w:rPr>
          <w:b/>
          <w:u w:val="single"/>
        </w:rPr>
      </w:pPr>
      <w:r w:rsidRPr="009624EF">
        <w:rPr>
          <w:rFonts w:hint="eastAsia"/>
          <w:b/>
          <w:u w:val="single"/>
        </w:rPr>
        <w:lastRenderedPageBreak/>
        <w:t>Multiplexing of PSCCH and PSSCH</w:t>
      </w:r>
    </w:p>
    <w:p w14:paraId="74AAEF85" w14:textId="0BD64313" w:rsidR="00B210A7" w:rsidRDefault="00B210A7" w:rsidP="00B210A7">
      <w:pPr>
        <w:spacing w:beforeLines="50" w:before="120" w:afterLines="50" w:after="120"/>
      </w:pPr>
      <w:r>
        <w:t xml:space="preserve">RAN4 provided </w:t>
      </w:r>
      <w:r w:rsidRPr="0030690D">
        <w:t>reply LS on NR UE transient period in sidelink channels</w:t>
      </w:r>
      <w:r>
        <w:t xml:space="preserve"> at this meeting [4]. As per this reply LS, </w:t>
      </w:r>
      <w:r w:rsidRPr="0030690D">
        <w:t>transient period is needed</w:t>
      </w:r>
      <w:r>
        <w:t xml:space="preserve"> in case of </w:t>
      </w:r>
      <w:r w:rsidRPr="0030690D">
        <w:t xml:space="preserve">RB configuration or total transmit power change. Thus PSCCH/PSSCH multiplexing option 1B will need </w:t>
      </w:r>
      <w:r>
        <w:t>a</w:t>
      </w:r>
      <w:r w:rsidRPr="0030690D">
        <w:t xml:space="preserve"> transient period, while the multiplexing option 3 will not need any transient period. </w:t>
      </w:r>
      <w:r>
        <w:t xml:space="preserve">Hence working assumption of the multiplexing option 3 could be confirmed. </w:t>
      </w:r>
    </w:p>
    <w:p w14:paraId="5CB3B8D3" w14:textId="5CAA7198" w:rsidR="00B210A7" w:rsidRPr="00B210A7" w:rsidRDefault="007470DD" w:rsidP="00B210A7">
      <w:pPr>
        <w:spacing w:beforeLines="50" w:before="120" w:afterLines="50" w:after="120"/>
        <w:rPr>
          <w:b/>
        </w:rPr>
      </w:pPr>
      <w:r>
        <w:rPr>
          <w:b/>
        </w:rPr>
        <w:t>Proposal 4</w:t>
      </w:r>
      <w:r w:rsidR="00B210A7" w:rsidRPr="00B210A7">
        <w:rPr>
          <w:b/>
        </w:rPr>
        <w:t xml:space="preserve">: Confirm the working assumption of PSCCH/PSSCH multiplexing option 3. </w:t>
      </w:r>
    </w:p>
    <w:p w14:paraId="01FAAA39" w14:textId="050BA3CD" w:rsidR="00D50013" w:rsidRPr="00AD2F57" w:rsidRDefault="00D50013" w:rsidP="00336607">
      <w:pPr>
        <w:spacing w:beforeLines="50" w:before="120" w:afterLines="50" w:after="120"/>
        <w:rPr>
          <w:b/>
        </w:rPr>
      </w:pPr>
    </w:p>
    <w:p w14:paraId="154C0117" w14:textId="5C1D84EA" w:rsidR="001270D0" w:rsidRDefault="001270D0" w:rsidP="001270D0">
      <w:pPr>
        <w:pStyle w:val="Heading2"/>
      </w:pPr>
      <w:r>
        <w:t>2.</w:t>
      </w:r>
      <w:r w:rsidR="00D50013">
        <w:rPr>
          <w:rFonts w:hint="eastAsia"/>
        </w:rPr>
        <w:t>3</w:t>
      </w:r>
      <w:r>
        <w:t xml:space="preserve"> DMRS for PSCCH and PSSCH</w:t>
      </w:r>
    </w:p>
    <w:p w14:paraId="49B73A7F" w14:textId="2CA324FC" w:rsidR="001270D0" w:rsidRPr="00933D52" w:rsidRDefault="002A1545" w:rsidP="00336607">
      <w:pPr>
        <w:spacing w:beforeLines="50" w:before="120" w:afterLines="50" w:after="120"/>
        <w:rPr>
          <w:b/>
          <w:u w:val="single"/>
        </w:rPr>
      </w:pPr>
      <w:r w:rsidRPr="00933D52">
        <w:rPr>
          <w:rFonts w:hint="eastAsia"/>
          <w:b/>
          <w:u w:val="single"/>
        </w:rPr>
        <w:t xml:space="preserve">DMRS </w:t>
      </w:r>
      <w:r w:rsidRPr="00933D52">
        <w:rPr>
          <w:b/>
          <w:u w:val="single"/>
        </w:rPr>
        <w:t>for PSCCH</w:t>
      </w:r>
    </w:p>
    <w:p w14:paraId="2B30EFDB" w14:textId="7FACCDEC" w:rsidR="008E6476" w:rsidRPr="00D50013" w:rsidRDefault="00BB5F34" w:rsidP="00336607">
      <w:pPr>
        <w:spacing w:beforeLines="50" w:before="120" w:afterLines="50" w:after="120"/>
      </w:pPr>
      <w:r>
        <w:rPr>
          <w:rFonts w:hint="eastAsia"/>
        </w:rPr>
        <w:t>PSCCH could use DMRS</w:t>
      </w:r>
      <w:r>
        <w:t xml:space="preserve"> pattern similar to the NR PDCCH. </w:t>
      </w:r>
      <w:r w:rsidR="005C76BE">
        <w:t>Figur</w:t>
      </w:r>
      <w:r w:rsidR="005A1D67">
        <w:t>e 4</w:t>
      </w:r>
      <w:r w:rsidR="005C76BE">
        <w:t xml:space="preserve"> shows an example of PSCCH DMRS pattern, where three DMRS REs are evenly distributed in each PRB over all the OFDM symbols for PSCCH. </w:t>
      </w:r>
      <w:r w:rsidR="0057186F">
        <w:t>The presence of DMRS on each of the OFDM symbols is beneficial for improving the channel estimation performance especially at high speed and for the potential synchronization operations. As there is generally no prior information on the PSCCH DMRS, fixed base DMRS sequence could be</w:t>
      </w:r>
      <w:r w:rsidR="008E6476">
        <w:t xml:space="preserve"> used for the PSCCH, meanwhile in order to combat the potential collisions of multiple transmitters on the PSCCH, multiple cyclic shifts could be selectable by the transmitters and the receivers make blind detection based on the available cyclic shifts, as done in LTE V2X sidelink. For example, three cyclic shifts could be used for the DMRS patter</w:t>
      </w:r>
      <w:r w:rsidR="005A1D67">
        <w:t>n shown in Figure 4</w:t>
      </w:r>
      <w:r w:rsidR="008E6476">
        <w:t>. At the receiver side, blind detection with interference cancellation detector e.g. MMSE-IRC</w:t>
      </w:r>
      <w:r w:rsidR="00D50013">
        <w:t xml:space="preserve"> per PRB could be applied for high reliability of the PSCCH decoding.</w:t>
      </w:r>
    </w:p>
    <w:p w14:paraId="4A6C08DB" w14:textId="418F9E2E" w:rsidR="00C5184B" w:rsidRDefault="00B744BC" w:rsidP="00B744BC">
      <w:pPr>
        <w:spacing w:beforeLines="50" w:before="120" w:afterLines="50" w:after="120"/>
        <w:jc w:val="center"/>
      </w:pPr>
      <w:r>
        <w:object w:dxaOrig="4590" w:dyaOrig="5145" w14:anchorId="2B7A58CF">
          <v:shape id="_x0000_i1026" type="#_x0000_t75" style="width:135.85pt;height:152.55pt" o:ole="">
            <v:imagedata r:id="rId11" o:title=""/>
          </v:shape>
          <o:OLEObject Type="Embed" ProgID="Visio.Drawing.15" ShapeID="_x0000_i1026" DrawAspect="Content" ObjectID="_1618443818" r:id="rId12"/>
        </w:object>
      </w:r>
    </w:p>
    <w:p w14:paraId="09D9451E" w14:textId="5EAC25D5" w:rsidR="00933D52" w:rsidRPr="00281FAD" w:rsidRDefault="00380DC4" w:rsidP="00281FAD">
      <w:pPr>
        <w:spacing w:beforeLines="50" w:before="120" w:afterLines="50" w:after="120"/>
        <w:jc w:val="center"/>
        <w:rPr>
          <w:lang w:val="x-none"/>
        </w:rPr>
      </w:pPr>
      <w:r w:rsidRPr="00281FAD">
        <w:rPr>
          <w:rFonts w:ascii="Calibri" w:hAnsi="Calibri"/>
          <w:lang w:val="x-none"/>
        </w:rPr>
        <w:t>Figure 4</w:t>
      </w:r>
      <w:r w:rsidR="00B744BC" w:rsidRPr="00281FAD">
        <w:rPr>
          <w:rFonts w:ascii="Calibri" w:hAnsi="Calibri"/>
          <w:lang w:val="x-none"/>
        </w:rPr>
        <w:t xml:space="preserve">: </w:t>
      </w:r>
      <w:r w:rsidR="00BB5F34" w:rsidRPr="00281FAD">
        <w:rPr>
          <w:rFonts w:ascii="Calibri" w:hAnsi="Calibri"/>
          <w:lang w:val="x-none"/>
        </w:rPr>
        <w:t xml:space="preserve">Example of </w:t>
      </w:r>
      <w:r w:rsidR="00B744BC" w:rsidRPr="00281FAD">
        <w:rPr>
          <w:rFonts w:ascii="Calibri" w:hAnsi="Calibri"/>
          <w:lang w:val="x-none"/>
        </w:rPr>
        <w:t>DMRS for PSCCH</w:t>
      </w:r>
    </w:p>
    <w:p w14:paraId="3F1A49B8" w14:textId="63807715" w:rsidR="00933D52" w:rsidRPr="00933D52" w:rsidRDefault="00933D52" w:rsidP="00933D52">
      <w:pPr>
        <w:spacing w:beforeLines="50" w:before="120" w:afterLines="50" w:after="120"/>
        <w:rPr>
          <w:b/>
          <w:u w:val="single"/>
        </w:rPr>
      </w:pPr>
      <w:r w:rsidRPr="00933D52">
        <w:rPr>
          <w:rFonts w:hint="eastAsia"/>
          <w:b/>
          <w:u w:val="single"/>
        </w:rPr>
        <w:t>DMRS for PSSCH</w:t>
      </w:r>
    </w:p>
    <w:p w14:paraId="4B6DC741" w14:textId="17875D7D" w:rsidR="00933D52" w:rsidRPr="00933D52" w:rsidRDefault="00933D52" w:rsidP="00933D52">
      <w:pPr>
        <w:rPr>
          <w:b/>
          <w:i/>
        </w:rPr>
      </w:pPr>
      <w:r w:rsidRPr="00933D52">
        <w:rPr>
          <w:rFonts w:hint="eastAsia"/>
          <w:b/>
          <w:i/>
        </w:rPr>
        <w:t>DMRS patterns in time domain</w:t>
      </w:r>
    </w:p>
    <w:p w14:paraId="4D81E7ED" w14:textId="664F03C7" w:rsidR="00933D52" w:rsidRDefault="00933D52" w:rsidP="00933D52">
      <w:pPr>
        <w:spacing w:afterLines="50" w:after="120"/>
      </w:pPr>
      <w:r>
        <w:rPr>
          <w:rFonts w:hint="eastAsia"/>
        </w:rPr>
        <w:t xml:space="preserve">It was agreed in </w:t>
      </w:r>
      <w:r>
        <w:t xml:space="preserve">the </w:t>
      </w:r>
      <w:r>
        <w:rPr>
          <w:rFonts w:hint="eastAsia"/>
        </w:rPr>
        <w:t>previous RAN1 meeting</w:t>
      </w:r>
      <w:r>
        <w:t>s that multiple DMRS patterns in time domain are supported for PSSCH to cope with various mobility scenarios. For example, in the platooning scenario, the radio channel may vary very slowly due to the low relative velocity; meanwhile in some freeway scenario, very high relative velocity e.g. up to 500kmph need to be supported which implies severe channel selectivity in time domain. Thus, support of multiple DMRS patterns in time could balance well the mobility support and resource efficiency. Generally, there are two options to support the multiple DMRS patterns in time domain</w:t>
      </w:r>
    </w:p>
    <w:p w14:paraId="0BAB3B61" w14:textId="77777777" w:rsidR="00933D52" w:rsidRDefault="00933D52" w:rsidP="00933D52">
      <w:pPr>
        <w:spacing w:afterLines="50" w:after="120"/>
      </w:pPr>
      <w:r>
        <w:t>Option 1: Dynamic indication of DMRS time pattern by SCI.</w:t>
      </w:r>
    </w:p>
    <w:p w14:paraId="4311A844" w14:textId="77777777" w:rsidR="00933D52" w:rsidRDefault="00933D52" w:rsidP="00933D52">
      <w:pPr>
        <w:spacing w:afterLines="50" w:after="120"/>
      </w:pPr>
      <w:r>
        <w:lastRenderedPageBreak/>
        <w:t>Option 2: Implicit indication of DMRS time pattern</w:t>
      </w:r>
    </w:p>
    <w:p w14:paraId="1771231B" w14:textId="63806BE1" w:rsidR="00933D52" w:rsidRDefault="00933D52" w:rsidP="00933D52">
      <w:pPr>
        <w:spacing w:afterLines="50" w:after="120"/>
      </w:pPr>
      <w:r>
        <w:rPr>
          <w:rFonts w:hint="eastAsia"/>
        </w:rPr>
        <w:t xml:space="preserve">For </w:t>
      </w:r>
      <w:r>
        <w:t xml:space="preserve">option 2, the used DMRS time pattern for PSSCH is implicitly determined by e.g. subcarrier spacing. For example, for PSSCH in FR1, DMRS pattern with four DMRS symbols could be used for SCS of 15kHz and 30kHz (to support potential high mobility), while for SCS of 60kHz, DMRS pattern with two DMRS symbols could be used. In this way, high mobility could be supported well to a large extent meanwhile the resource efficiency is improved (for SCS 60kHz). This option avoids explicit dynamic control </w:t>
      </w:r>
      <w:proofErr w:type="spellStart"/>
      <w:r>
        <w:t>signaling</w:t>
      </w:r>
      <w:proofErr w:type="spellEnd"/>
      <w:r>
        <w:t>. However, the disadvantage of this option is obvious: determination of DMRS time pattern only by SCS restric</w:t>
      </w:r>
      <w:r w:rsidR="00DA7D80">
        <w:t>ts resource efficiency improvement</w:t>
      </w:r>
      <w:r>
        <w:t xml:space="preserve"> for the low SCS values.</w:t>
      </w:r>
      <w:r w:rsidR="00DA7D80">
        <w:t xml:space="preserve"> For example</w:t>
      </w:r>
      <w:r>
        <w:t xml:space="preserve">, DMRS time pattern with fewer DMRS symbols (e.g. one or two symbols) could be used for platooning sidelink communications. </w:t>
      </w:r>
    </w:p>
    <w:p w14:paraId="6A5C7396" w14:textId="77777777" w:rsidR="00933D52" w:rsidRDefault="00933D52" w:rsidP="00933D52">
      <w:pPr>
        <w:spacing w:afterLines="50" w:after="120"/>
      </w:pPr>
      <w:r>
        <w:rPr>
          <w:rFonts w:hint="eastAsia"/>
        </w:rPr>
        <w:t xml:space="preserve">For option 1, the used DMRS time pattern </w:t>
      </w:r>
      <w:r>
        <w:t xml:space="preserve">of PSSCH </w:t>
      </w:r>
      <w:r>
        <w:rPr>
          <w:rFonts w:hint="eastAsia"/>
        </w:rPr>
        <w:t xml:space="preserve">is indicated explicitly by the </w:t>
      </w:r>
      <w:r>
        <w:t>associated</w:t>
      </w:r>
      <w:r>
        <w:rPr>
          <w:rFonts w:hint="eastAsia"/>
        </w:rPr>
        <w:t xml:space="preserve"> PSCCH. </w:t>
      </w:r>
      <w:r>
        <w:t xml:space="preserve">This option is flexible enough to adapt to various usage scenarios with different SCS values. The cost of this option, i.e. the dynamic control </w:t>
      </w:r>
      <w:proofErr w:type="spellStart"/>
      <w:r>
        <w:t>signaling</w:t>
      </w:r>
      <w:proofErr w:type="spellEnd"/>
      <w:r>
        <w:t xml:space="preserve"> overhead, seems acceptable considering that only one bit may be sufficient to indicate the DMRS time pattern with high or low density in time (e.g. one with four DMRS symbols, and the other with two DMRS symbols for the PSSCH spanning the whole slot). </w:t>
      </w:r>
    </w:p>
    <w:p w14:paraId="77CB24D8" w14:textId="50F7B2E0" w:rsidR="00933D52" w:rsidRDefault="00933D52" w:rsidP="00933D52">
      <w:pPr>
        <w:spacing w:afterLines="50" w:after="120"/>
      </w:pPr>
      <w:r>
        <w:t xml:space="preserve">Additionally, the support of single or multiple DMRS time patterns could be (pre)configured per resource pool. If the multiple DMRS time patterns are supported </w:t>
      </w:r>
      <w:r w:rsidR="003E1051">
        <w:t>per</w:t>
      </w:r>
      <w:r>
        <w:t xml:space="preserve"> resource pool, the dynamic indication of DMRS time pattern by SCI as discussed above could be used. Otherwise, the DMRS time pattern is fixed as per (pre)configurations of the resource pool and in this case the dynamic control </w:t>
      </w:r>
      <w:proofErr w:type="spellStart"/>
      <w:r>
        <w:t>signaling</w:t>
      </w:r>
      <w:proofErr w:type="spellEnd"/>
      <w:r>
        <w:t xml:space="preserve"> for DMRS time pattern is not needed. </w:t>
      </w:r>
    </w:p>
    <w:p w14:paraId="47516D20" w14:textId="2A97AD5D" w:rsidR="00933D52" w:rsidRPr="00EC4B60" w:rsidRDefault="00AD2F57" w:rsidP="00933D52">
      <w:pPr>
        <w:spacing w:afterLines="50" w:after="120"/>
        <w:rPr>
          <w:b/>
        </w:rPr>
      </w:pPr>
      <w:r>
        <w:rPr>
          <w:rFonts w:hint="eastAsia"/>
          <w:b/>
        </w:rPr>
        <w:t xml:space="preserve">Proposal </w:t>
      </w:r>
      <w:r w:rsidR="00C52E18">
        <w:rPr>
          <w:b/>
        </w:rPr>
        <w:t>5</w:t>
      </w:r>
      <w:r w:rsidR="00933D52" w:rsidRPr="00EC4B60">
        <w:rPr>
          <w:rFonts w:hint="eastAsia"/>
          <w:b/>
        </w:rPr>
        <w:t xml:space="preserve">: </w:t>
      </w:r>
      <w:r w:rsidR="00933D52" w:rsidRPr="00EC4B60">
        <w:rPr>
          <w:b/>
        </w:rPr>
        <w:t xml:space="preserve">Support multiple DMRS time patterns per </w:t>
      </w:r>
      <w:r w:rsidR="00821037">
        <w:rPr>
          <w:b/>
        </w:rPr>
        <w:t xml:space="preserve">PSSCH </w:t>
      </w:r>
      <w:r w:rsidR="00933D52" w:rsidRPr="00EC4B60">
        <w:rPr>
          <w:b/>
        </w:rPr>
        <w:t>resource pool</w:t>
      </w:r>
      <w:r w:rsidR="00821037">
        <w:rPr>
          <w:b/>
        </w:rPr>
        <w:t xml:space="preserve"> with dynamic indication in SCI</w:t>
      </w:r>
      <w:r w:rsidR="00933D52" w:rsidRPr="00EC4B60">
        <w:rPr>
          <w:b/>
        </w:rPr>
        <w:t xml:space="preserve">. </w:t>
      </w:r>
    </w:p>
    <w:p w14:paraId="19D44BCE" w14:textId="17E2A3FA" w:rsidR="00933D52" w:rsidRPr="003E7F6A" w:rsidRDefault="00AD2F57" w:rsidP="00933D52">
      <w:pPr>
        <w:spacing w:afterLines="50" w:after="120"/>
        <w:rPr>
          <w:b/>
        </w:rPr>
      </w:pPr>
      <w:r>
        <w:rPr>
          <w:b/>
        </w:rPr>
        <w:t xml:space="preserve">Proposal </w:t>
      </w:r>
      <w:r w:rsidR="00C52E18">
        <w:rPr>
          <w:b/>
        </w:rPr>
        <w:t>6</w:t>
      </w:r>
      <w:r w:rsidR="00933D52" w:rsidRPr="00EC4B60">
        <w:rPr>
          <w:b/>
        </w:rPr>
        <w:t>: TX UE indicates the used DMRS time pattern for PSSCH to the RX UE through PSCCH/SCI.</w:t>
      </w:r>
    </w:p>
    <w:p w14:paraId="6A5613D8" w14:textId="4F3EF11B" w:rsidR="00933D52" w:rsidRPr="00697E2B" w:rsidRDefault="00933D52" w:rsidP="00697E2B">
      <w:pPr>
        <w:spacing w:afterLines="50" w:after="120"/>
        <w:rPr>
          <w:lang w:val="x-none"/>
        </w:rPr>
      </w:pPr>
      <w:r>
        <w:rPr>
          <w:rFonts w:hint="eastAsia"/>
        </w:rPr>
        <w:t xml:space="preserve">Regarding the mapping of </w:t>
      </w:r>
      <w:r>
        <w:t xml:space="preserve">PSSCH DMRS in time domain, </w:t>
      </w:r>
      <w:r>
        <w:rPr>
          <w:lang w:val="x-none"/>
        </w:rPr>
        <w:t>i</w:t>
      </w:r>
      <w:r>
        <w:rPr>
          <w:rFonts w:hint="eastAsia"/>
          <w:lang w:val="x-none"/>
        </w:rPr>
        <w:t xml:space="preserve">t </w:t>
      </w:r>
      <w:r>
        <w:rPr>
          <w:lang w:val="x-none"/>
        </w:rPr>
        <w:t>may be beneficial to define common PSSCH DMRS time patterns whose position does not depend on the pres</w:t>
      </w:r>
      <w:r w:rsidR="005A1D67">
        <w:rPr>
          <w:lang w:val="x-none"/>
        </w:rPr>
        <w:t>ence and size of PSCCH. Figure 5(a)</w:t>
      </w:r>
      <w:r>
        <w:rPr>
          <w:lang w:val="x-none"/>
        </w:rPr>
        <w:t xml:space="preserve"> shows an example of the PSSCH DMRS time patterns with high and low density. Here the DMRS time pattern with high density is similar to that used in LTE V2X sidelink and Rel-15 NR Uu PDSCH/PUSCH DMRS pattern (with mapping type A with </w:t>
      </w:r>
      <w:r w:rsidRPr="009B0402">
        <w:rPr>
          <w:i/>
          <w:lang w:val="x-none"/>
        </w:rPr>
        <w:t>l</w:t>
      </w:r>
      <w:r w:rsidRPr="009B0402">
        <w:rPr>
          <w:vertAlign w:val="subscript"/>
          <w:lang w:val="x-none"/>
        </w:rPr>
        <w:t>0</w:t>
      </w:r>
      <w:r>
        <w:rPr>
          <w:lang w:val="x-none"/>
        </w:rPr>
        <w:t xml:space="preserve">=2). For the common PSSCH DMRS time pattern, there is an issue that the first DMRS symbol may be overlapped with the PSCCH. </w:t>
      </w:r>
      <w:r w:rsidRPr="00A645A4">
        <w:rPr>
          <w:lang w:val="x-none"/>
        </w:rPr>
        <w:t xml:space="preserve">If the PSSCH DMRS overlapped with PSCCH is punctured (i.e. not transmitted), there are some potential problems including: 1) channel estimation performance may be impacted for the PSSCH part </w:t>
      </w:r>
      <w:proofErr w:type="spellStart"/>
      <w:r w:rsidRPr="00A645A4">
        <w:rPr>
          <w:lang w:val="x-none"/>
        </w:rPr>
        <w:t>TDMed</w:t>
      </w:r>
      <w:proofErr w:type="spellEnd"/>
      <w:r w:rsidRPr="00A645A4">
        <w:rPr>
          <w:lang w:val="x-none"/>
        </w:rPr>
        <w:t xml:space="preserve"> with PSCCH if PSCCH DMRS could not be used for PSSCH detection; 2) sidelink measurement may be impacted e.g. PSSCH-RSRP and S-RSSI (if based on DMRS); 3) synchronization based on DMRS may be impacted (e.g. to</w:t>
      </w:r>
      <w:r w:rsidR="00DA7D80">
        <w:rPr>
          <w:lang w:val="x-none"/>
        </w:rPr>
        <w:t xml:space="preserve"> update time/frequency s</w:t>
      </w:r>
      <w:r w:rsidR="00BE1560">
        <w:rPr>
          <w:lang w:val="x-none"/>
        </w:rPr>
        <w:t>ynchronization based on DMRS fro</w:t>
      </w:r>
      <w:r w:rsidR="00DA7D80">
        <w:rPr>
          <w:lang w:val="x-none"/>
        </w:rPr>
        <w:t xml:space="preserve">m </w:t>
      </w:r>
      <w:r w:rsidR="00BE1560">
        <w:rPr>
          <w:lang w:val="x-none"/>
        </w:rPr>
        <w:t xml:space="preserve">other </w:t>
      </w:r>
      <w:proofErr w:type="spellStart"/>
      <w:r w:rsidR="00BE1560">
        <w:rPr>
          <w:lang w:val="x-none"/>
        </w:rPr>
        <w:t>SyncRef</w:t>
      </w:r>
      <w:proofErr w:type="spellEnd"/>
      <w:r w:rsidR="00BE1560">
        <w:rPr>
          <w:lang w:val="x-none"/>
        </w:rPr>
        <w:t xml:space="preserve"> UEs</w:t>
      </w:r>
      <w:r w:rsidRPr="00A645A4">
        <w:rPr>
          <w:lang w:val="x-none"/>
        </w:rPr>
        <w:t>). Motivated by these considerations, it could be considered that the PSCCH are mapped around the</w:t>
      </w:r>
      <w:r w:rsidR="005A1D67">
        <w:rPr>
          <w:lang w:val="x-none"/>
        </w:rPr>
        <w:t xml:space="preserve"> PSSCH DMRS as shown in Figure 5(b)</w:t>
      </w:r>
      <w:r w:rsidRPr="00A645A4">
        <w:rPr>
          <w:lang w:val="x-none"/>
        </w:rPr>
        <w:t>.</w:t>
      </w:r>
      <w:r>
        <w:rPr>
          <w:lang w:val="x-none"/>
        </w:rPr>
        <w:t xml:space="preserve"> </w:t>
      </w:r>
    </w:p>
    <w:p w14:paraId="03443006" w14:textId="77777777" w:rsidR="00933D52" w:rsidRDefault="00933D52" w:rsidP="00933D52">
      <w:pPr>
        <w:jc w:val="center"/>
        <w:rPr>
          <w:lang w:val="x-none"/>
        </w:rPr>
      </w:pPr>
      <w:r w:rsidRPr="00AE75B2">
        <w:rPr>
          <w:noProof/>
          <w:lang w:val="x-none"/>
        </w:rPr>
        <w:drawing>
          <wp:inline distT="0" distB="0" distL="0" distR="0" wp14:anchorId="4C2F1A15" wp14:editId="460863D5">
            <wp:extent cx="3307715" cy="946150"/>
            <wp:effectExtent l="0" t="0" r="6985" b="6350"/>
            <wp:docPr id="3" name="Picture 3" descr="G:\pssch dmrs.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G:\pssch dmrs.bmp"/>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307715" cy="946150"/>
                    </a:xfrm>
                    <a:prstGeom prst="rect">
                      <a:avLst/>
                    </a:prstGeom>
                    <a:noFill/>
                    <a:ln>
                      <a:noFill/>
                    </a:ln>
                  </pic:spPr>
                </pic:pic>
              </a:graphicData>
            </a:graphic>
          </wp:inline>
        </w:drawing>
      </w:r>
    </w:p>
    <w:p w14:paraId="69F2F9FE" w14:textId="77777777" w:rsidR="00933D52" w:rsidRDefault="00933D52" w:rsidP="00933D52">
      <w:pPr>
        <w:jc w:val="center"/>
        <w:rPr>
          <w:lang w:val="x-none"/>
        </w:rPr>
      </w:pPr>
    </w:p>
    <w:p w14:paraId="296D7EBC" w14:textId="090065E7" w:rsidR="00933D52" w:rsidRPr="00380DC4" w:rsidRDefault="00380DC4" w:rsidP="00F16CAC">
      <w:pPr>
        <w:pStyle w:val="ListParagraph"/>
        <w:numPr>
          <w:ilvl w:val="0"/>
          <w:numId w:val="9"/>
        </w:numPr>
        <w:jc w:val="center"/>
      </w:pPr>
      <w:r>
        <w:rPr>
          <w:rFonts w:eastAsiaTheme="minorEastAsia"/>
        </w:rPr>
        <w:t xml:space="preserve">PSSCH </w:t>
      </w:r>
      <w:r>
        <w:rPr>
          <w:rFonts w:eastAsiaTheme="minorEastAsia" w:hint="eastAsia"/>
        </w:rPr>
        <w:t xml:space="preserve">DMRS pattern with high </w:t>
      </w:r>
      <w:r>
        <w:rPr>
          <w:rFonts w:eastAsiaTheme="minorEastAsia"/>
        </w:rPr>
        <w:t>and low density</w:t>
      </w:r>
    </w:p>
    <w:p w14:paraId="68A3CDA2" w14:textId="77777777" w:rsidR="00933D52" w:rsidRDefault="00933D52" w:rsidP="00933D52">
      <w:pPr>
        <w:rPr>
          <w:lang w:val="x-none"/>
        </w:rPr>
      </w:pPr>
    </w:p>
    <w:p w14:paraId="6F14A9CC" w14:textId="36EE9D02" w:rsidR="00933D52" w:rsidRDefault="00933D52" w:rsidP="00933D52">
      <w:pPr>
        <w:jc w:val="center"/>
        <w:rPr>
          <w:lang w:val="x-none"/>
        </w:rPr>
      </w:pPr>
      <w:r w:rsidRPr="00A645A4">
        <w:rPr>
          <w:noProof/>
          <w:lang w:val="x-none"/>
        </w:rPr>
        <w:lastRenderedPageBreak/>
        <w:drawing>
          <wp:inline distT="0" distB="0" distL="0" distR="0" wp14:anchorId="4AEAB1CD" wp14:editId="28B3F3FE">
            <wp:extent cx="3212465" cy="1041400"/>
            <wp:effectExtent l="0" t="0" r="6985" b="6350"/>
            <wp:docPr id="9" name="Picture 9" descr="G:\pssch dmrs2b.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G:\pssch dmrs2b.bmp"/>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212465" cy="1041400"/>
                    </a:xfrm>
                    <a:prstGeom prst="rect">
                      <a:avLst/>
                    </a:prstGeom>
                    <a:noFill/>
                    <a:ln>
                      <a:noFill/>
                    </a:ln>
                  </pic:spPr>
                </pic:pic>
              </a:graphicData>
            </a:graphic>
          </wp:inline>
        </w:drawing>
      </w:r>
    </w:p>
    <w:p w14:paraId="7B0A3242" w14:textId="77777777" w:rsidR="00380DC4" w:rsidRDefault="00380DC4" w:rsidP="00933D52">
      <w:pPr>
        <w:jc w:val="center"/>
        <w:rPr>
          <w:lang w:val="x-none"/>
        </w:rPr>
      </w:pPr>
    </w:p>
    <w:p w14:paraId="09F9D8C5" w14:textId="2C5DD2BE" w:rsidR="00380DC4" w:rsidRPr="00380DC4" w:rsidRDefault="00380DC4" w:rsidP="00F16CAC">
      <w:pPr>
        <w:pStyle w:val="ListParagraph"/>
        <w:numPr>
          <w:ilvl w:val="0"/>
          <w:numId w:val="9"/>
        </w:numPr>
        <w:jc w:val="center"/>
      </w:pPr>
      <w:r>
        <w:rPr>
          <w:rFonts w:eastAsiaTheme="minorEastAsia"/>
        </w:rPr>
        <w:t xml:space="preserve">PSSCH </w:t>
      </w:r>
      <w:r>
        <w:rPr>
          <w:rFonts w:eastAsiaTheme="minorEastAsia" w:hint="eastAsia"/>
        </w:rPr>
        <w:t>D</w:t>
      </w:r>
      <w:r>
        <w:rPr>
          <w:rFonts w:eastAsiaTheme="minorEastAsia"/>
        </w:rPr>
        <w:t>MRS pattern with presence of PSCCH</w:t>
      </w:r>
    </w:p>
    <w:p w14:paraId="06C2F12C" w14:textId="6F52035D" w:rsidR="00933D52" w:rsidRDefault="00380DC4" w:rsidP="00933D52">
      <w:pPr>
        <w:jc w:val="center"/>
        <w:rPr>
          <w:lang w:val="x-none"/>
        </w:rPr>
      </w:pPr>
      <w:r>
        <w:rPr>
          <w:rFonts w:hint="eastAsia"/>
          <w:lang w:val="x-none"/>
        </w:rPr>
        <w:t>Figure 5</w:t>
      </w:r>
      <w:r w:rsidR="00933D52" w:rsidRPr="00A645A4">
        <w:rPr>
          <w:rFonts w:hint="eastAsia"/>
          <w:lang w:val="x-none"/>
        </w:rPr>
        <w:t>:</w:t>
      </w:r>
      <w:r w:rsidR="00933D52">
        <w:rPr>
          <w:rFonts w:hint="eastAsia"/>
          <w:lang w:val="x-none"/>
        </w:rPr>
        <w:t xml:space="preserve"> Illustration of</w:t>
      </w:r>
      <w:r w:rsidR="00933D52">
        <w:rPr>
          <w:lang w:val="x-none"/>
        </w:rPr>
        <w:t xml:space="preserve"> PSSC</w:t>
      </w:r>
      <w:r>
        <w:rPr>
          <w:lang w:val="x-none"/>
        </w:rPr>
        <w:t>H DMRS time patterns</w:t>
      </w:r>
    </w:p>
    <w:p w14:paraId="7FAAD469" w14:textId="77777777" w:rsidR="00933D52" w:rsidRDefault="00933D52" w:rsidP="00933D52"/>
    <w:p w14:paraId="57A3BF86" w14:textId="77777777" w:rsidR="00933D52" w:rsidRPr="00933D52" w:rsidRDefault="00933D52" w:rsidP="00933D52">
      <w:pPr>
        <w:rPr>
          <w:b/>
          <w:i/>
        </w:rPr>
      </w:pPr>
      <w:r w:rsidRPr="00933D52">
        <w:rPr>
          <w:b/>
          <w:i/>
        </w:rPr>
        <w:t>DMRS patterns in frequency domain</w:t>
      </w:r>
    </w:p>
    <w:p w14:paraId="3FF7496D" w14:textId="2B5FC625" w:rsidR="00933D52" w:rsidRDefault="00933D52" w:rsidP="00933D52">
      <w:pPr>
        <w:spacing w:beforeLines="50" w:before="120" w:afterLines="50" w:after="120"/>
      </w:pPr>
      <w:r>
        <w:t xml:space="preserve">In RAN1-94 meeting, it was agreed that DMRS defined in Rel-15 NR Uu is the starting point for NR sidelink DMRS design. In Rel-15 NR Uu, </w:t>
      </w:r>
      <w:r w:rsidRPr="00800A0F">
        <w:t>there are two types of DMRS configurations defined for NR PUSCH</w:t>
      </w:r>
      <w:r>
        <w:t xml:space="preserve"> and PDSCH, i.e. type-1 and type-2 DMRS configurations</w:t>
      </w:r>
      <w:r w:rsidRPr="00800A0F">
        <w:t>. These two types of DMRS begin with front-loaded one (or two) DM</w:t>
      </w:r>
      <w:r>
        <w:t>-</w:t>
      </w:r>
      <w:r w:rsidRPr="00800A0F">
        <w:t xml:space="preserve">RS symbols </w:t>
      </w:r>
      <w:r>
        <w:t>optionally followed by at most</w:t>
      </w:r>
      <w:r w:rsidRPr="00800A0F">
        <w:t xml:space="preserve"> three additional DMRS symbols (pairs) as per configurations. </w:t>
      </w:r>
      <w:r w:rsidR="005A1D67">
        <w:t>Figure 6</w:t>
      </w:r>
      <w:r>
        <w:t xml:space="preserve"> shows an example of the two DMRS configuration types in type A PDSCH/PUSCH mapping. </w:t>
      </w:r>
    </w:p>
    <w:p w14:paraId="0CC8BAF5" w14:textId="77777777" w:rsidR="00933D52" w:rsidRDefault="00933D52" w:rsidP="00933D52">
      <w:pPr>
        <w:jc w:val="center"/>
      </w:pPr>
      <w:r>
        <w:object w:dxaOrig="3971" w:dyaOrig="2561" w14:anchorId="64C20126">
          <v:shape id="_x0000_i1027" type="#_x0000_t75" style="width:197.55pt;height:127.8pt" o:ole="">
            <v:imagedata r:id="rId15" o:title=""/>
          </v:shape>
          <o:OLEObject Type="Embed" ProgID="Visio.Drawing.11" ShapeID="_x0000_i1027" DrawAspect="Content" ObjectID="_1618443819" r:id="rId16"/>
        </w:object>
      </w:r>
      <w:r>
        <w:t xml:space="preserve">                    </w:t>
      </w:r>
      <w:r>
        <w:object w:dxaOrig="3589" w:dyaOrig="2561" w14:anchorId="01B30259">
          <v:shape id="_x0000_i1028" type="#_x0000_t75" style="width:179.65pt;height:127.8pt" o:ole="">
            <v:imagedata r:id="rId17" o:title=""/>
          </v:shape>
          <o:OLEObject Type="Embed" ProgID="Visio.Drawing.11" ShapeID="_x0000_i1028" DrawAspect="Content" ObjectID="_1618443820" r:id="rId18"/>
        </w:object>
      </w:r>
    </w:p>
    <w:p w14:paraId="0BB9131D" w14:textId="4598EE34" w:rsidR="00933D52" w:rsidRPr="009F08CE" w:rsidRDefault="00933D52" w:rsidP="00933D52">
      <w:pPr>
        <w:jc w:val="center"/>
        <w:rPr>
          <w:b/>
        </w:rPr>
      </w:pPr>
      <w:r w:rsidRPr="00281FAD">
        <w:rPr>
          <w:rFonts w:ascii="Calibri" w:hAnsi="Calibri"/>
          <w:lang w:val="x-none"/>
        </w:rPr>
        <w:t xml:space="preserve">Figure </w:t>
      </w:r>
      <w:r w:rsidR="00281FAD" w:rsidRPr="00281FAD">
        <w:rPr>
          <w:rFonts w:ascii="Calibri" w:hAnsi="Calibri"/>
          <w:lang w:val="x-none"/>
        </w:rPr>
        <w:t>6</w:t>
      </w:r>
      <w:r w:rsidRPr="00281FAD">
        <w:rPr>
          <w:rFonts w:ascii="Calibri" w:hAnsi="Calibri"/>
          <w:lang w:val="x-none"/>
        </w:rPr>
        <w:t>: Example of type-1(left) and type-2(right) DM-RS configurations (assumed single-symbol front-loaded with three additional DM-RS symbols configured)</w:t>
      </w:r>
    </w:p>
    <w:p w14:paraId="561EE54C" w14:textId="77777777" w:rsidR="00933D52" w:rsidRPr="00336607" w:rsidRDefault="00933D52" w:rsidP="00933D52">
      <w:pPr>
        <w:spacing w:beforeLines="50" w:before="120" w:afterLines="50" w:after="120"/>
      </w:pPr>
      <w:r>
        <w:t xml:space="preserve">In comparison with type-1 DMRS, type-2 DMRS configurations can support more antenna ports at the cost of fewer DMRS REs per port per PRB. For type-2 DRMS configuration, the DMRS frequency spacing of 6 subcarriers (or 5 subcarriers depending on the layer number) implies relatively large DMRS frequency spacing especially for large SCS (e.g. with SCS of 60kHz and 120kHz, the DMRS frequency spacing could be up to 360kHz and 720kHz, respectively), which may impose severe challenges on the accurate channel estimation especially for the channels/scenarios with relatively large channel delay potentially together with some propagation delays and/or residual timing offsets. </w:t>
      </w:r>
      <w:r w:rsidRPr="008C7A62">
        <w:t xml:space="preserve">Additionally, </w:t>
      </w:r>
      <w:r>
        <w:t>enough</w:t>
      </w:r>
      <w:r w:rsidRPr="008C7A62">
        <w:t xml:space="preserve"> DMRS elements </w:t>
      </w:r>
      <w:r>
        <w:t xml:space="preserve">are needed </w:t>
      </w:r>
      <w:r w:rsidRPr="008C7A62">
        <w:t xml:space="preserve">to enable sufficient performance in the low SNR regime. This can only be ensured </w:t>
      </w:r>
      <w:r>
        <w:t>with</w:t>
      </w:r>
      <w:r w:rsidRPr="008C7A62">
        <w:t xml:space="preserve"> sufficient number of DMRS REs per PRB</w:t>
      </w:r>
      <w:r>
        <w:t xml:space="preserve">. Motivated by these considerations, type-1 DMRS structure is slightly preferred as PSSCH DMRS structure in frequency domain. </w:t>
      </w:r>
    </w:p>
    <w:p w14:paraId="7A4F836D" w14:textId="1F29CE88" w:rsidR="00933D52" w:rsidRDefault="00933D52" w:rsidP="00933D52">
      <w:pPr>
        <w:spacing w:afterLines="50" w:after="120"/>
        <w:rPr>
          <w:b/>
        </w:rPr>
      </w:pPr>
      <w:r>
        <w:rPr>
          <w:b/>
        </w:rPr>
        <w:t>Proposal</w:t>
      </w:r>
      <w:r w:rsidR="00AD2F57">
        <w:rPr>
          <w:b/>
        </w:rPr>
        <w:t xml:space="preserve"> </w:t>
      </w:r>
      <w:r w:rsidR="00C52E18">
        <w:rPr>
          <w:b/>
        </w:rPr>
        <w:t>7</w:t>
      </w:r>
      <w:r w:rsidRPr="004116D4">
        <w:rPr>
          <w:b/>
        </w:rPr>
        <w:t>:</w:t>
      </w:r>
      <w:r>
        <w:rPr>
          <w:b/>
        </w:rPr>
        <w:t xml:space="preserve"> For PSSCH DMRS pattern in frequency domain, Rel-15 NR Uu type-1 DMRS configuration</w:t>
      </w:r>
      <w:r w:rsidR="00C52E18">
        <w:rPr>
          <w:b/>
        </w:rPr>
        <w:t xml:space="preserve"> is supported</w:t>
      </w:r>
      <w:r>
        <w:rPr>
          <w:b/>
        </w:rPr>
        <w:t xml:space="preserve">. </w:t>
      </w:r>
    </w:p>
    <w:p w14:paraId="5771DF3D" w14:textId="77DEDF05" w:rsidR="00933D52" w:rsidRDefault="00933D52" w:rsidP="009C5A91">
      <w:pPr>
        <w:spacing w:afterLines="50" w:after="120"/>
      </w:pPr>
      <w:r>
        <w:lastRenderedPageBreak/>
        <w:t>If</w:t>
      </w:r>
      <w:r>
        <w:rPr>
          <w:rFonts w:hint="eastAsia"/>
        </w:rPr>
        <w:t xml:space="preserve"> the </w:t>
      </w:r>
      <w:r>
        <w:t>NR Uu type-1 DMRS configuration is used for the PSSCH, there are totally four antenna ports that can be used (single DMRS symbol configuration assumed), including two antenna ports for each of the two CDM groups.</w:t>
      </w:r>
      <w:r w:rsidR="00346339">
        <w:t xml:space="preserve"> As per the NR V2X WID approved in the recent RAN-83 meeting, up to two antenna ports are supported for the multi-rank PSSCH transmission</w:t>
      </w:r>
      <w:r>
        <w:t xml:space="preserve">. In this case, how to utilize the two CDM groups of DMRS for PSSCH transmission shall be considered carefully. </w:t>
      </w:r>
      <w:r w:rsidR="0050691C">
        <w:t>In the transmitter UE point of view, t</w:t>
      </w:r>
      <w:r>
        <w:t>here are two options to utilize the two CDM groups of DMRS, as follows</w:t>
      </w:r>
    </w:p>
    <w:p w14:paraId="468DFDB4" w14:textId="77777777" w:rsidR="00933D52" w:rsidRDefault="00933D52" w:rsidP="009C5A91">
      <w:pPr>
        <w:spacing w:afterLines="50" w:after="120"/>
      </w:pPr>
      <w:r>
        <w:t>Option 1: one CDM group used for DMRS, the other CDM group mapped with data</w:t>
      </w:r>
    </w:p>
    <w:p w14:paraId="504AB45D" w14:textId="77777777" w:rsidR="00933D52" w:rsidRPr="003E7F6A" w:rsidRDefault="00933D52" w:rsidP="009C5A91">
      <w:pPr>
        <w:spacing w:afterLines="50" w:after="120"/>
      </w:pPr>
      <w:r>
        <w:t>Option 2: one CDM group used for DMRS, the other CDM group unused</w:t>
      </w:r>
    </w:p>
    <w:p w14:paraId="4ABA308D" w14:textId="0C8468A2" w:rsidR="00106E22" w:rsidRDefault="00BD28F6" w:rsidP="00AF045A">
      <w:pPr>
        <w:spacing w:afterLines="50" w:after="120"/>
      </w:pPr>
      <w:r>
        <w:t>O</w:t>
      </w:r>
      <w:r w:rsidR="005E6858">
        <w:t>ption 1</w:t>
      </w:r>
      <w:r>
        <w:t xml:space="preserve"> can achieve higher spectral efficiency. But on the other hand, </w:t>
      </w:r>
      <w:r w:rsidR="0050691C">
        <w:rPr>
          <w:rFonts w:hint="eastAsia"/>
        </w:rPr>
        <w:t>option 2</w:t>
      </w:r>
      <w:r w:rsidR="0050691C">
        <w:t xml:space="preserve"> has potential benefits in </w:t>
      </w:r>
      <w:r>
        <w:t>interference mitigation which may be of more significance particularly in the NR V2X scenarios.</w:t>
      </w:r>
      <w:r w:rsidR="0029281A">
        <w:t xml:space="preserve"> In NR V2X,</w:t>
      </w:r>
      <w:r w:rsidR="007A3208">
        <w:t xml:space="preserve"> </w:t>
      </w:r>
      <w:r w:rsidR="0029281A">
        <w:t xml:space="preserve">the collision interference may become </w:t>
      </w:r>
      <w:r w:rsidR="007A3208">
        <w:t xml:space="preserve">more serious </w:t>
      </w:r>
      <w:r w:rsidR="0029281A">
        <w:t>than in LTE V2X due to the potential coexistence of various</w:t>
      </w:r>
      <w:r w:rsidR="007A3208">
        <w:t xml:space="preserve"> types</w:t>
      </w:r>
      <w:r w:rsidR="00C07ED5">
        <w:t xml:space="preserve"> </w:t>
      </w:r>
      <w:r w:rsidR="0029281A">
        <w:t xml:space="preserve">of V2X traffic </w:t>
      </w:r>
      <w:r w:rsidR="00C07ED5">
        <w:t xml:space="preserve">e.g. </w:t>
      </w:r>
      <w:r w:rsidR="0029281A">
        <w:t>periodic or aperiodic unicast/groupcast/broadcast traffic types with largely different</w:t>
      </w:r>
      <w:r w:rsidR="00C07ED5">
        <w:t xml:space="preserve"> packet sizes</w:t>
      </w:r>
      <w:r w:rsidR="007A3208">
        <w:t>)</w:t>
      </w:r>
      <w:r w:rsidR="00933D52">
        <w:t>.</w:t>
      </w:r>
      <w:r w:rsidR="00F1163E">
        <w:t xml:space="preserve"> In some cases, the resources may be segmented into relatively small resources e.g. by </w:t>
      </w:r>
      <w:r w:rsidR="00F71BF1">
        <w:t>the</w:t>
      </w:r>
      <w:r w:rsidR="00F1163E">
        <w:t xml:space="preserve"> packet</w:t>
      </w:r>
      <w:r w:rsidR="00F71BF1">
        <w:t>s</w:t>
      </w:r>
      <w:r w:rsidR="00F1163E">
        <w:t xml:space="preserve"> t</w:t>
      </w:r>
      <w:r w:rsidR="00F71BF1">
        <w:t>hat select</w:t>
      </w:r>
      <w:r w:rsidR="00F1163E">
        <w:t xml:space="preserve"> the resources near the middle in frequency </w:t>
      </w:r>
      <w:r w:rsidR="00F71BF1">
        <w:t>(</w:t>
      </w:r>
      <w:r w:rsidR="00F1163E">
        <w:t>or time</w:t>
      </w:r>
      <w:r w:rsidR="00F71BF1">
        <w:t>)</w:t>
      </w:r>
      <w:r w:rsidR="00F1163E">
        <w:t xml:space="preserve"> domain, which prevents the resource selection </w:t>
      </w:r>
      <w:r w:rsidR="00F71BF1">
        <w:t xml:space="preserve">by other users </w:t>
      </w:r>
      <w:r w:rsidR="00F1163E">
        <w:t xml:space="preserve">especially </w:t>
      </w:r>
      <w:r w:rsidR="00F71BF1">
        <w:t xml:space="preserve">those with large </w:t>
      </w:r>
      <w:r w:rsidR="00F1163E">
        <w:t>packet</w:t>
      </w:r>
      <w:r w:rsidR="00F71BF1">
        <w:t>s</w:t>
      </w:r>
      <w:r w:rsidR="00660AF6">
        <w:t>. Figure 7</w:t>
      </w:r>
      <w:r w:rsidR="00F1163E">
        <w:t xml:space="preserve"> shows an example of such scenario. In this scenario, it is assumed that UE-1 to UE-5 have already selected the resources</w:t>
      </w:r>
      <w:r w:rsidR="00557B79">
        <w:t xml:space="preserve"> as shown in the figure and UE-6 wants to select a resource of 5 subchannels based on the sidelink channel sensing. In this example, although UE-1 to UE-5 occupy less than 50% total resources it seems difficult for UE-6 to select a resource without any collisions. In this case, a potential solution is that UE-6 selects the r</w:t>
      </w:r>
      <w:r w:rsidR="00AF045A">
        <w:t xml:space="preserve">esource that collides with UE-5 as shown in the figure but intentionally selects the antenna ports that are orthogonal to those used by UE-5. In this </w:t>
      </w:r>
      <w:r w:rsidR="00F71BF1">
        <w:t>case</w:t>
      </w:r>
      <w:r w:rsidR="00AF045A">
        <w:t xml:space="preserve">, the collision interference could be largely mitigated e.g. through advanced interference cancellation detectors. </w:t>
      </w:r>
    </w:p>
    <w:p w14:paraId="0FA4871F" w14:textId="5E15A80F" w:rsidR="00F84966" w:rsidRDefault="009C7950" w:rsidP="009C7950">
      <w:pPr>
        <w:spacing w:afterLines="50" w:after="120"/>
        <w:jc w:val="center"/>
      </w:pPr>
      <w:r>
        <w:object w:dxaOrig="7546" w:dyaOrig="7650" w14:anchorId="49559F55">
          <v:shape id="_x0000_i1029" type="#_x0000_t75" style="width:191.25pt;height:193.5pt" o:ole="">
            <v:imagedata r:id="rId19" o:title=""/>
          </v:shape>
          <o:OLEObject Type="Embed" ProgID="Visio.Drawing.15" ShapeID="_x0000_i1029" DrawAspect="Content" ObjectID="_1618443821" r:id="rId20"/>
        </w:object>
      </w:r>
    </w:p>
    <w:p w14:paraId="015EB2DA" w14:textId="6325FD70" w:rsidR="009C7950" w:rsidRDefault="00660AF6" w:rsidP="009C7950">
      <w:pPr>
        <w:spacing w:afterLines="50" w:after="120"/>
        <w:jc w:val="center"/>
      </w:pPr>
      <w:r>
        <w:t>Figure 7</w:t>
      </w:r>
      <w:r w:rsidR="009C7950">
        <w:t xml:space="preserve">: </w:t>
      </w:r>
      <w:r>
        <w:t>Illustration of the resource selection collision</w:t>
      </w:r>
    </w:p>
    <w:p w14:paraId="5CF622AF" w14:textId="1B71BC0E" w:rsidR="00933D52" w:rsidRDefault="000F5734" w:rsidP="009C5A91">
      <w:pPr>
        <w:spacing w:afterLines="50" w:after="120"/>
      </w:pPr>
      <w:r>
        <w:t>Some link level simulations were made to evaluate the sidelink performance in interference-limited scenario with the simu</w:t>
      </w:r>
      <w:r w:rsidR="00660AF6">
        <w:t>lation results shown in Figure 8</w:t>
      </w:r>
      <w:r>
        <w:t xml:space="preserve">. In the simulations, it is assumed that the target transmitter selects the resource totally collided with an interfering transmitter and both the transmitters </w:t>
      </w:r>
      <w:r w:rsidR="00EA4769">
        <w:t>transmit their packets with same transmission format (QPSK, 0.5CR with 2 data layers). In the simulations, the noise power level is fixed to 25dB less than signal power. The BLER for the target transmitter with packets (190 bytes) is evaluated against the SIR (power ratio of signal from target transmitter and that from the interference transmitter).</w:t>
      </w:r>
      <w:r w:rsidR="006D6909">
        <w:t xml:space="preserve"> </w:t>
      </w:r>
      <w:r w:rsidR="00AB0369">
        <w:t xml:space="preserve">In the simulations, two antenna port allocations are compared: one with orthogonal antenna ports allocated to the two UEs (refer to Fig.6 for antenna port 0~3) and the other with different DMRS </w:t>
      </w:r>
      <w:r w:rsidR="00AB0369">
        <w:lastRenderedPageBreak/>
        <w:t>sequence</w:t>
      </w:r>
      <w:r w:rsidR="00B64106">
        <w:t>s</w:t>
      </w:r>
      <w:r w:rsidR="00AB0369">
        <w:t xml:space="preserve"> (based on PRBS </w:t>
      </w:r>
      <w:r w:rsidR="00B64106">
        <w:t>with different initialization seeds</w:t>
      </w:r>
      <w:r w:rsidR="00AB0369">
        <w:t>)</w:t>
      </w:r>
      <w:r w:rsidR="00B64106">
        <w:t xml:space="preserve"> over the same antenna ports. From the results, we can observe that the orthogonal antenna port allocation achieves performance gains of 4~5dB. </w:t>
      </w:r>
    </w:p>
    <w:p w14:paraId="0A01671A" w14:textId="72DD1407" w:rsidR="00A52E89" w:rsidRDefault="00A52E89" w:rsidP="009C5A91">
      <w:pPr>
        <w:spacing w:afterLines="50" w:after="120"/>
      </w:pPr>
    </w:p>
    <w:p w14:paraId="1AAE496C" w14:textId="2D5D007E" w:rsidR="00A52E89" w:rsidRDefault="003E672F" w:rsidP="00A52E89">
      <w:pPr>
        <w:spacing w:afterLines="50" w:after="120"/>
        <w:jc w:val="center"/>
      </w:pPr>
      <w:r w:rsidRPr="003E672F">
        <w:rPr>
          <w:rFonts w:hint="eastAsia"/>
          <w:noProof/>
        </w:rPr>
        <w:drawing>
          <wp:inline distT="0" distB="0" distL="0" distR="0" wp14:anchorId="4381EC10" wp14:editId="1F76C59F">
            <wp:extent cx="3686861" cy="2725854"/>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706406" cy="2740304"/>
                    </a:xfrm>
                    <a:prstGeom prst="rect">
                      <a:avLst/>
                    </a:prstGeom>
                    <a:noFill/>
                    <a:ln>
                      <a:noFill/>
                    </a:ln>
                  </pic:spPr>
                </pic:pic>
              </a:graphicData>
            </a:graphic>
          </wp:inline>
        </w:drawing>
      </w:r>
    </w:p>
    <w:p w14:paraId="63E8AD86" w14:textId="095149B1" w:rsidR="003E672F" w:rsidRDefault="00660AF6" w:rsidP="00A52E89">
      <w:pPr>
        <w:spacing w:afterLines="50" w:after="120"/>
        <w:jc w:val="center"/>
      </w:pPr>
      <w:r>
        <w:rPr>
          <w:rFonts w:hint="eastAsia"/>
        </w:rPr>
        <w:t>Figure 8</w:t>
      </w:r>
      <w:r w:rsidR="003E672F">
        <w:rPr>
          <w:rFonts w:hint="eastAsia"/>
        </w:rPr>
        <w:t xml:space="preserve">: </w:t>
      </w:r>
      <w:r>
        <w:t>Link level results for interference-limited scenario</w:t>
      </w:r>
    </w:p>
    <w:p w14:paraId="08A8FAED" w14:textId="093D2C7F" w:rsidR="0024255C" w:rsidRPr="003E7F6A" w:rsidRDefault="002D6907" w:rsidP="009C5A91">
      <w:pPr>
        <w:spacing w:afterLines="50" w:after="120"/>
      </w:pPr>
      <w:r>
        <w:rPr>
          <w:rFonts w:hint="eastAsia"/>
        </w:rPr>
        <w:t xml:space="preserve">The provision of orthogonal DMRS patterns for collision interference mitigation could also be implemented in code domain e.g. </w:t>
      </w:r>
      <w:r>
        <w:t xml:space="preserve">through using different cyclic shifts based on the same DMRS sequence. </w:t>
      </w:r>
      <w:r w:rsidR="0010666D">
        <w:t>This</w:t>
      </w:r>
      <w:r w:rsidR="008F33DB">
        <w:t xml:space="preserve"> makes sense especially in mode-1 resource allocation where the DMRS allocation could be under control of base station. In mode-2 resource allocation, there is a risk that the UEs select the same cyclic shift by chance which may destroy </w:t>
      </w:r>
      <w:r w:rsidR="0010666D">
        <w:t xml:space="preserve">totally </w:t>
      </w:r>
      <w:r w:rsidR="008F33DB">
        <w:t xml:space="preserve">the transmissions from the colliding UEs. Based on these considerations, the provision of orthogonal DMRS patterns in FDM </w:t>
      </w:r>
      <w:r w:rsidR="00CB5865">
        <w:t>based on different base DMRS sequences for the colliding UEs</w:t>
      </w:r>
      <w:r w:rsidR="008F33DB">
        <w:t xml:space="preserve"> seems more</w:t>
      </w:r>
      <w:r w:rsidR="00CB5865">
        <w:t xml:space="preserve"> robust and reliable</w:t>
      </w:r>
      <w:r w:rsidR="008F33DB">
        <w:t xml:space="preserve">. </w:t>
      </w:r>
    </w:p>
    <w:p w14:paraId="17EEFE65" w14:textId="21E50C74" w:rsidR="00933D52" w:rsidRPr="00CB5865" w:rsidRDefault="00933D52" w:rsidP="009C5A91">
      <w:pPr>
        <w:spacing w:afterLines="50" w:after="120"/>
      </w:pPr>
      <w:r>
        <w:rPr>
          <w:b/>
        </w:rPr>
        <w:t>Proposal</w:t>
      </w:r>
      <w:r w:rsidR="00AD2F57">
        <w:rPr>
          <w:b/>
        </w:rPr>
        <w:t xml:space="preserve"> </w:t>
      </w:r>
      <w:r w:rsidR="00C52E18">
        <w:rPr>
          <w:b/>
        </w:rPr>
        <w:t>8</w:t>
      </w:r>
      <w:r w:rsidR="007470DD">
        <w:rPr>
          <w:b/>
        </w:rPr>
        <w:t xml:space="preserve">: </w:t>
      </w:r>
      <w:r>
        <w:rPr>
          <w:b/>
        </w:rPr>
        <w:t>Support multiple orthogonal DMRS patterns in frequency</w:t>
      </w:r>
      <w:r>
        <w:rPr>
          <w:rFonts w:hint="eastAsia"/>
          <w:b/>
        </w:rPr>
        <w:t xml:space="preserve"> </w:t>
      </w:r>
      <w:r w:rsidRPr="00A645A4">
        <w:rPr>
          <w:rFonts w:hint="eastAsia"/>
          <w:b/>
        </w:rPr>
        <w:t xml:space="preserve">to suppress the </w:t>
      </w:r>
      <w:r w:rsidRPr="00A645A4">
        <w:rPr>
          <w:b/>
        </w:rPr>
        <w:t xml:space="preserve">potential </w:t>
      </w:r>
      <w:r w:rsidRPr="00A645A4">
        <w:rPr>
          <w:rFonts w:hint="eastAsia"/>
          <w:b/>
        </w:rPr>
        <w:t>colliding interference</w:t>
      </w:r>
      <w:r>
        <w:rPr>
          <w:rFonts w:hint="eastAsia"/>
          <w:b/>
        </w:rPr>
        <w:t xml:space="preserve">. </w:t>
      </w:r>
    </w:p>
    <w:p w14:paraId="547B6B27" w14:textId="7D9A2086" w:rsidR="00933D52" w:rsidRPr="009C5A91" w:rsidRDefault="00933D52" w:rsidP="009C5A91">
      <w:pPr>
        <w:spacing w:after="50"/>
        <w:rPr>
          <w:b/>
          <w:u w:val="single"/>
        </w:rPr>
      </w:pPr>
      <w:r w:rsidRPr="00933D52">
        <w:rPr>
          <w:b/>
          <w:u w:val="single"/>
        </w:rPr>
        <w:t xml:space="preserve">Potential usage of </w:t>
      </w:r>
      <w:r w:rsidRPr="00933D52">
        <w:rPr>
          <w:rFonts w:hint="eastAsia"/>
          <w:b/>
          <w:u w:val="single"/>
        </w:rPr>
        <w:t xml:space="preserve">DMRS </w:t>
      </w:r>
      <w:r w:rsidRPr="00933D52">
        <w:rPr>
          <w:b/>
          <w:u w:val="single"/>
        </w:rPr>
        <w:t>in sidelink measurement</w:t>
      </w:r>
    </w:p>
    <w:p w14:paraId="025466EF" w14:textId="2FA3CAD3" w:rsidR="00933D52" w:rsidRPr="009C5A91" w:rsidRDefault="00933D52" w:rsidP="009C5A91">
      <w:pPr>
        <w:spacing w:afterLines="50" w:after="120"/>
      </w:pPr>
      <w:r>
        <w:t xml:space="preserve">In resource allocation mode 2, the UE may make the autonomous resource selection based on the channel sensing results. Channel sensing procedure </w:t>
      </w:r>
      <w:r w:rsidR="00CB5865">
        <w:t xml:space="preserve">may consist of </w:t>
      </w:r>
      <w:r>
        <w:t xml:space="preserve">two operations: 1) decode PSCCH and then measure RSRP based on which some resources may be excluded; 2) measure the received sidelink signal energy i.e. S-RSSI and select the resource from the candidate resource set with weakest S-RSSI values. The operation of S-RSSI is needed considering the potential scenario e.g. some PSCCH/PSSCH may not be decoded due to severe collisions of multiple UEs. </w:t>
      </w:r>
    </w:p>
    <w:p w14:paraId="6B21F9D2" w14:textId="42936CB9" w:rsidR="00933D52" w:rsidRDefault="00933D52" w:rsidP="009C5A91">
      <w:pPr>
        <w:spacing w:afterLines="50" w:after="120"/>
      </w:pPr>
      <w:r>
        <w:t xml:space="preserve">The S-RSSI measurement procedure defined in LTE-V2X Rel-14/15 could work well with the periodic V2X traffic. However, in NR V2X more diverse traffic types will be supported including the periodic and aperiodic packets and the periodic and aperiodic packets may coexist in the same resource pool for high resource efficiency. It is envisioned that the presence of aperiodic packets in the sensing window may cause serious disturbance to the S-RSSI measurement and make the S-RSSI less reliable as reference for resource selection. Motivated by this observation, it is considered that the S-RSSI measurement implicitly removes the contributions from the aperiodic packets. One potential way to achieve this is that the S-RSSI measurement is based </w:t>
      </w:r>
      <w:r w:rsidR="004054C7">
        <w:t xml:space="preserve">only </w:t>
      </w:r>
      <w:r>
        <w:t xml:space="preserve">on periodic </w:t>
      </w:r>
      <w:r>
        <w:lastRenderedPageBreak/>
        <w:t xml:space="preserve">packet specific DMRS and </w:t>
      </w:r>
      <w:r w:rsidR="004054C7">
        <w:t xml:space="preserve">the </w:t>
      </w:r>
      <w:r>
        <w:t xml:space="preserve">aperiodic packets use DMRS pattern orthogonal to the periodic packets (e.g. in FDM). </w:t>
      </w:r>
    </w:p>
    <w:p w14:paraId="09D8B7B8" w14:textId="144596CF" w:rsidR="00933D52" w:rsidRDefault="00933D52" w:rsidP="009C5A91">
      <w:pPr>
        <w:spacing w:afterLines="50" w:after="120"/>
      </w:pPr>
      <w:r>
        <w:t>Some preliminary system level simulations were made to evaluate the impact of the aperiodic packets on the S-RSSI measurements and resourc</w:t>
      </w:r>
      <w:r w:rsidR="00660AF6">
        <w:t>e selection as shown in Figure 9</w:t>
      </w:r>
      <w:r>
        <w:t xml:space="preserve">. In the simulations, 50% UEs with periodic traffic and the rest UEs with aperiodic traffic share the same resource pool. Sensing-based UE-autonomous resource selection is used for both the traffic types (It is assumed that PSCCH with resource reservation is transmitted ahead of data for aperiodic packets). Other simulation conditions are listed in table </w:t>
      </w:r>
      <w:r w:rsidR="00DE505F">
        <w:t>3</w:t>
      </w:r>
      <w:r>
        <w:t xml:space="preserve"> in appendix. From the simulation results, we can get the following observations:</w:t>
      </w:r>
    </w:p>
    <w:p w14:paraId="5A0CC331" w14:textId="0FF29E6B" w:rsidR="00933D52" w:rsidRPr="002E1D22" w:rsidRDefault="00AD2F57" w:rsidP="00933D52">
      <w:pPr>
        <w:rPr>
          <w:b/>
        </w:rPr>
      </w:pPr>
      <w:r>
        <w:rPr>
          <w:b/>
        </w:rPr>
        <w:t>Observation 1</w:t>
      </w:r>
      <w:r w:rsidR="00933D52" w:rsidRPr="002E1D22">
        <w:rPr>
          <w:b/>
        </w:rPr>
        <w:t>: Aperiodic packets have large negative impact on the S-RSSI measurement and associated resource selection by the UE.</w:t>
      </w:r>
    </w:p>
    <w:p w14:paraId="0FA03787" w14:textId="6B1B77D5" w:rsidR="00933D52" w:rsidRPr="003C7393" w:rsidRDefault="00933D52" w:rsidP="00933D52">
      <w:r w:rsidRPr="00C94754">
        <w:rPr>
          <w:b/>
        </w:rPr>
        <w:t>Propo</w:t>
      </w:r>
      <w:r w:rsidR="00AD2F57">
        <w:rPr>
          <w:b/>
        </w:rPr>
        <w:t xml:space="preserve">sal </w:t>
      </w:r>
      <w:r w:rsidR="00C52E18">
        <w:rPr>
          <w:b/>
        </w:rPr>
        <w:t>9</w:t>
      </w:r>
      <w:r w:rsidRPr="00C94754">
        <w:rPr>
          <w:b/>
        </w:rPr>
        <w:t>: Discuss the solution to mitigate the impact of aperiodic packets on the sidelink channel measurement and UE resource selection. S-RSSI measurement based on DMRS could be considered</w:t>
      </w:r>
      <w:r>
        <w:t xml:space="preserve">. </w:t>
      </w:r>
    </w:p>
    <w:p w14:paraId="107EE746" w14:textId="77777777" w:rsidR="00933D52" w:rsidRDefault="00933D52" w:rsidP="00933D52">
      <w:pPr>
        <w:jc w:val="center"/>
      </w:pPr>
      <w:r w:rsidRPr="009F5B68">
        <w:rPr>
          <w:rFonts w:cs="Arial"/>
          <w:noProof/>
          <w:color w:val="595959" w:themeColor="text1" w:themeTint="A6"/>
          <w:sz w:val="20"/>
        </w:rPr>
        <w:drawing>
          <wp:inline distT="0" distB="0" distL="0" distR="0" wp14:anchorId="4A80943F" wp14:editId="612C9DA0">
            <wp:extent cx="3843014" cy="2854519"/>
            <wp:effectExtent l="0" t="0" r="0"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857094" cy="2864978"/>
                    </a:xfrm>
                    <a:prstGeom prst="rect">
                      <a:avLst/>
                    </a:prstGeom>
                    <a:noFill/>
                    <a:ln>
                      <a:noFill/>
                    </a:ln>
                  </pic:spPr>
                </pic:pic>
              </a:graphicData>
            </a:graphic>
          </wp:inline>
        </w:drawing>
      </w:r>
    </w:p>
    <w:p w14:paraId="62DBAE94" w14:textId="76ABD716" w:rsidR="00933D52" w:rsidRPr="00145E00" w:rsidRDefault="00933D52" w:rsidP="00145E00">
      <w:pPr>
        <w:jc w:val="center"/>
      </w:pPr>
      <w:r w:rsidRPr="00281FAD">
        <w:rPr>
          <w:rFonts w:ascii="Calibri" w:hAnsi="Calibri"/>
          <w:lang w:val="x-none"/>
        </w:rPr>
        <w:t xml:space="preserve">Figure </w:t>
      </w:r>
      <w:r w:rsidR="00660AF6">
        <w:rPr>
          <w:rFonts w:ascii="Calibri" w:hAnsi="Calibri"/>
          <w:lang w:val="x-none"/>
        </w:rPr>
        <w:t>9</w:t>
      </w:r>
      <w:r w:rsidRPr="00281FAD">
        <w:rPr>
          <w:rFonts w:ascii="Calibri" w:hAnsi="Calibri"/>
          <w:lang w:val="x-none"/>
        </w:rPr>
        <w:t>: Evaluation of the impact of aperiodic packets on the sensing-based resource selection</w:t>
      </w:r>
    </w:p>
    <w:p w14:paraId="24102144" w14:textId="67921B84" w:rsidR="00CF0379" w:rsidRDefault="00933D52" w:rsidP="009C5A91">
      <w:pPr>
        <w:spacing w:beforeLines="50" w:before="120" w:afterLines="50" w:after="120"/>
      </w:pPr>
      <w:r w:rsidRPr="00A645A4">
        <w:t>N</w:t>
      </w:r>
      <w:r w:rsidRPr="00A645A4">
        <w:rPr>
          <w:rFonts w:hint="eastAsia"/>
        </w:rPr>
        <w:t xml:space="preserve">ote </w:t>
      </w:r>
      <w:r w:rsidRPr="00A645A4">
        <w:t>that if NR Uu type-1 DMRS configuration (with single symbol) is used, there are totally two CDM groups. In this case, for the resource pool shared by periodic and aperiodic traffic types, the two CDM groups of DMRS could be allocated to periodic traffic and aperiodic traffic, respectively. In this way, not only the potential collision interference between periodic and aperiodic packets could be mitigated efficiently, but also the impact of aperiodic packets in the sidelink measurement (S-RSSI) could be implicitly avoided. For the resource pool dedicated to periodic traffic or aperiodic traffic, the two CDM gro</w:t>
      </w:r>
      <w:r w:rsidR="004054C7">
        <w:t xml:space="preserve">ups of DMRS could be adaptively </w:t>
      </w:r>
      <w:r w:rsidRPr="00A645A4">
        <w:t>selected based on the sidelink channel sensing to suppress the colliding interference in the interference-limited scenario (as discussed in previous subsection).</w:t>
      </w:r>
    </w:p>
    <w:p w14:paraId="6B369102" w14:textId="7BDBBEC0" w:rsidR="00B64106" w:rsidRDefault="00B64106" w:rsidP="009C5A91">
      <w:pPr>
        <w:spacing w:beforeLines="50" w:before="120" w:afterLines="50" w:after="120"/>
      </w:pPr>
    </w:p>
    <w:p w14:paraId="5D50F1E2" w14:textId="61B52DD8" w:rsidR="00B64106" w:rsidRDefault="00B64106" w:rsidP="00B64106">
      <w:pPr>
        <w:pStyle w:val="Heading2"/>
      </w:pPr>
      <w:r>
        <w:t>2.</w:t>
      </w:r>
      <w:r>
        <w:rPr>
          <w:rFonts w:hint="eastAsia"/>
        </w:rPr>
        <w:t>4</w:t>
      </w:r>
      <w:r>
        <w:t xml:space="preserve"> </w:t>
      </w:r>
      <w:r w:rsidR="00EC0909">
        <w:t>PSFCH</w:t>
      </w:r>
    </w:p>
    <w:p w14:paraId="735A1BD9" w14:textId="75D35F69" w:rsidR="00F84C7B" w:rsidRDefault="00F946F1" w:rsidP="006A4FE6">
      <w:pPr>
        <w:spacing w:afterLines="50" w:after="120"/>
      </w:pPr>
      <w:r>
        <w:rPr>
          <w:rFonts w:hint="eastAsia"/>
        </w:rPr>
        <w:t>In the previous meeting, it was agreed that at least TDM between PSCCH</w:t>
      </w:r>
      <w:r>
        <w:t xml:space="preserve">/PSSCH and PSFCH is allowed for a PSFCH format from transmission perspective of a UE in a carrier. It was also agreed that </w:t>
      </w:r>
      <w:r w:rsidR="00AC092A">
        <w:t xml:space="preserve">in the resource pool </w:t>
      </w:r>
      <w:r w:rsidR="00AC092A">
        <w:lastRenderedPageBreak/>
        <w:t xml:space="preserve">for sidelink, PSFCH resources can be (pre)configured periodically with a period of N slots where N could be one or other more value(s) depending on configurations. </w:t>
      </w:r>
    </w:p>
    <w:p w14:paraId="49003F0C" w14:textId="2E7A29F8" w:rsidR="00C538A3" w:rsidRDefault="009132D1" w:rsidP="00AC092A">
      <w:r>
        <w:rPr>
          <w:rFonts w:hint="eastAsia"/>
        </w:rPr>
        <w:t>For the P</w:t>
      </w:r>
      <w:r>
        <w:t xml:space="preserve">SFCH format that uses the last symbol(s) available for sidelink in a slot, </w:t>
      </w:r>
      <w:r w:rsidR="00DA2C95">
        <w:t>at least two symbols are needed for the PSFCH one for AGC settling and the other for the PSFCH signal e.g. in sequence-based form like NR PUCCH format 0. Additionally</w:t>
      </w:r>
      <w:r w:rsidR="00906477">
        <w:t>,</w:t>
      </w:r>
      <w:r w:rsidR="00DA2C95">
        <w:t xml:space="preserve"> one guard time may be needed before the PSFCH symbol to enable </w:t>
      </w:r>
      <w:r w:rsidR="00906477">
        <w:t xml:space="preserve">potential TX/RX switching. </w:t>
      </w:r>
    </w:p>
    <w:p w14:paraId="53021305" w14:textId="242D3BEB" w:rsidR="008D7CFD" w:rsidRDefault="009132D1" w:rsidP="009132D1">
      <w:pPr>
        <w:jc w:val="center"/>
      </w:pPr>
      <w:r>
        <w:object w:dxaOrig="4530" w:dyaOrig="2806" w14:anchorId="49EA4313">
          <v:shape id="_x0000_i1030" type="#_x0000_t75" style="width:167.25pt;height:103.5pt" o:ole="">
            <v:imagedata r:id="rId23" o:title=""/>
          </v:shape>
          <o:OLEObject Type="Embed" ProgID="Visio.Drawing.15" ShapeID="_x0000_i1030" DrawAspect="Content" ObjectID="_1618443822" r:id="rId24"/>
        </w:object>
      </w:r>
    </w:p>
    <w:p w14:paraId="766065AF" w14:textId="6A725F34" w:rsidR="009132D1" w:rsidRPr="00B64106" w:rsidRDefault="00660AF6" w:rsidP="009132D1">
      <w:pPr>
        <w:jc w:val="center"/>
      </w:pPr>
      <w:r>
        <w:t>Figure 10</w:t>
      </w:r>
      <w:r w:rsidR="009132D1">
        <w:t xml:space="preserve">: </w:t>
      </w:r>
      <w:r>
        <w:t>Illustration of the short PSFCH format</w:t>
      </w:r>
    </w:p>
    <w:p w14:paraId="588E7125" w14:textId="00FFF35D" w:rsidR="00B64106" w:rsidRDefault="00906477" w:rsidP="009C5A91">
      <w:pPr>
        <w:spacing w:beforeLines="50" w:before="120" w:afterLines="50" w:after="120"/>
      </w:pPr>
      <w:r>
        <w:t xml:space="preserve">Regarding the multiplexing of PSCCH/PSSCH and the PSFCH that uses the last symbol(s) in the slot, if the TDM multiplexing </w:t>
      </w:r>
      <w:r w:rsidR="00A23E5D">
        <w:t xml:space="preserve">is only from transmitter perspective which means that the PSCCH/PSSCH and the PSFCH from different transmitters can be multiplexed in FDM (i.e. during the last symbol(s) there are simultaneous transmission of PSCCH/PSSCH and PSFCH), </w:t>
      </w:r>
      <w:r w:rsidR="003B166C">
        <w:t>this implies that the receiver may make AGC re-adjustment during the first symbol of PSFCH to adapt to the received power including the PSFCH, otherwise distortion may occur e.g. due to clipping for the received signals. This will have impact on the channel estimation for PSCCH/PSSCH and degrade the channel estimation performance to some extent. On the other hand, if the TDM multiplexing of PSCCH/PSSCH and the PSFCH is from system/resource pool perspective which means that no PSCCH/PSSCH signals will be transmit</w:t>
      </w:r>
      <w:r w:rsidR="008620E8">
        <w:t>ted during the PSFCH symbols from</w:t>
      </w:r>
      <w:r w:rsidR="003B166C">
        <w:t xml:space="preserve"> any UE</w:t>
      </w:r>
      <w:r w:rsidR="008620E8">
        <w:t xml:space="preserve">. This can avoid the impact on the channel estimation, but the cost is the reduced spectral efficiency especially when the PSFCH resource period N is relatively small. If the PSFCH resource period N is relatively large, it will bring new problems e.g. impact on latency, PSFCH transmitter cannot monitor a large number of HARQ feedbacks from other UEs (where the PSFCH transmitter may even be the target </w:t>
      </w:r>
      <w:r w:rsidR="006A4FE6">
        <w:t xml:space="preserve">PSFCH </w:t>
      </w:r>
      <w:r w:rsidR="008620E8">
        <w:t xml:space="preserve">receiver) due to the half-duplex constraint. </w:t>
      </w:r>
    </w:p>
    <w:p w14:paraId="1367C396" w14:textId="115AA9AC" w:rsidR="006A4FE6" w:rsidRDefault="006A4FE6" w:rsidP="006A4FE6">
      <w:pPr>
        <w:spacing w:beforeLines="50" w:before="120" w:afterLines="50" w:after="120"/>
      </w:pPr>
      <w:r>
        <w:rPr>
          <w:rFonts w:hint="eastAsia"/>
        </w:rPr>
        <w:t>Considered the above troublesome</w:t>
      </w:r>
      <w:r>
        <w:t xml:space="preserve"> issues</w:t>
      </w:r>
      <w:r>
        <w:rPr>
          <w:rFonts w:hint="eastAsia"/>
        </w:rPr>
        <w:t xml:space="preserve">, we think that </w:t>
      </w:r>
      <w:r>
        <w:t>the long PSFCH format (which spans the whole slot) may still be needed. The long PSFCH could occupy 1</w:t>
      </w:r>
      <w:r w:rsidRPr="00772317">
        <w:t xml:space="preserve"> slot (i.e.14 OFDM symbols) in time domain and 1 PRB (or 2 PRBs) in frequency domain</w:t>
      </w:r>
      <w:r>
        <w:t xml:space="preserve"> and the long PSFCHs could be arranged in one (or more) subchannels within the resource pool with specific mapping between the PSCCH/PSSCHs and the long PSFCH resources. </w:t>
      </w:r>
    </w:p>
    <w:p w14:paraId="3562D33F" w14:textId="7D74C462" w:rsidR="00906477" w:rsidRDefault="00AD2F57" w:rsidP="006A4FE6">
      <w:pPr>
        <w:spacing w:beforeLines="50" w:before="120" w:afterLines="50" w:after="120"/>
      </w:pPr>
      <w:r>
        <w:rPr>
          <w:rFonts w:hint="eastAsia"/>
          <w:b/>
        </w:rPr>
        <w:t>Proposal 1</w:t>
      </w:r>
      <w:r w:rsidR="00C52E18">
        <w:rPr>
          <w:b/>
        </w:rPr>
        <w:t>0</w:t>
      </w:r>
      <w:r w:rsidR="006A4FE6" w:rsidRPr="004979D3">
        <w:rPr>
          <w:rFonts w:hint="eastAsia"/>
          <w:b/>
        </w:rPr>
        <w:t>:</w:t>
      </w:r>
      <w:r w:rsidR="006A4FE6" w:rsidRPr="00E75469">
        <w:t xml:space="preserve"> </w:t>
      </w:r>
      <w:r w:rsidR="002C1E91">
        <w:rPr>
          <w:b/>
        </w:rPr>
        <w:t>S</w:t>
      </w:r>
      <w:r w:rsidR="00660AF6" w:rsidRPr="00B210A7">
        <w:rPr>
          <w:b/>
        </w:rPr>
        <w:t xml:space="preserve">upport </w:t>
      </w:r>
      <w:r w:rsidR="00660AF6">
        <w:rPr>
          <w:b/>
        </w:rPr>
        <w:t xml:space="preserve">the </w:t>
      </w:r>
      <w:r w:rsidR="00042CF0">
        <w:rPr>
          <w:b/>
        </w:rPr>
        <w:t xml:space="preserve">long </w:t>
      </w:r>
      <w:r w:rsidR="00660AF6">
        <w:rPr>
          <w:b/>
        </w:rPr>
        <w:t>PSFCH format that occupies all the symbols available for sidelink in the slot</w:t>
      </w:r>
      <w:r w:rsidR="006A4FE6" w:rsidRPr="00E75469">
        <w:rPr>
          <w:b/>
        </w:rPr>
        <w:t>.</w:t>
      </w:r>
    </w:p>
    <w:p w14:paraId="0D93D840" w14:textId="77777777" w:rsidR="00B64106" w:rsidRPr="009C5A91" w:rsidRDefault="00B64106" w:rsidP="009C5A91">
      <w:pPr>
        <w:spacing w:beforeLines="50" w:before="120" w:afterLines="50" w:after="120"/>
      </w:pPr>
    </w:p>
    <w:p w14:paraId="1597BB1D" w14:textId="47DD7881" w:rsidR="000D2D9E" w:rsidRPr="00A272F4" w:rsidRDefault="000D2D9E" w:rsidP="00F16CAC">
      <w:pPr>
        <w:pStyle w:val="Heading1"/>
        <w:numPr>
          <w:ilvl w:val="0"/>
          <w:numId w:val="4"/>
        </w:numPr>
        <w:spacing w:after="120"/>
        <w:jc w:val="both"/>
        <w:rPr>
          <w:lang w:val="en-US"/>
        </w:rPr>
      </w:pPr>
      <w:r w:rsidRPr="00A272F4">
        <w:rPr>
          <w:lang w:val="en-US"/>
        </w:rPr>
        <w:t>Conclusions</w:t>
      </w:r>
    </w:p>
    <w:p w14:paraId="60F14CF6" w14:textId="07F61B91" w:rsidR="00414470" w:rsidRDefault="000D2D9E" w:rsidP="00AC2428">
      <w:r w:rsidRPr="00A272F4">
        <w:t>In this contribution</w:t>
      </w:r>
      <w:r w:rsidR="00414470">
        <w:t xml:space="preserve"> we </w:t>
      </w:r>
      <w:r w:rsidR="006B56C9">
        <w:t xml:space="preserve">made </w:t>
      </w:r>
      <w:r w:rsidR="00B261B0">
        <w:t xml:space="preserve">further </w:t>
      </w:r>
      <w:r w:rsidR="006B56C9">
        <w:t>discussions</w:t>
      </w:r>
      <w:r w:rsidR="00414470">
        <w:t xml:space="preserve"> on NR V2X sidelink physical layer structure</w:t>
      </w:r>
      <w:r w:rsidR="00D04CD5">
        <w:t>.</w:t>
      </w:r>
      <w:r w:rsidR="00414470">
        <w:t xml:space="preserve"> </w:t>
      </w:r>
      <w:r w:rsidR="00024B8D">
        <w:t xml:space="preserve">Based on the discussions, the following proposals and observations are provided. </w:t>
      </w:r>
    </w:p>
    <w:p w14:paraId="078C4240" w14:textId="53BBC791" w:rsidR="00024B8D" w:rsidRDefault="00024B8D" w:rsidP="00AC2428"/>
    <w:p w14:paraId="3FC8DF6B" w14:textId="4DFFB6A7" w:rsidR="007B08E1" w:rsidRDefault="00AD2F57" w:rsidP="001D0503">
      <w:pPr>
        <w:rPr>
          <w:b/>
        </w:rPr>
      </w:pPr>
      <w:r>
        <w:rPr>
          <w:b/>
        </w:rPr>
        <w:t>Observation 1</w:t>
      </w:r>
      <w:r w:rsidR="007B08E1" w:rsidRPr="002E1D22">
        <w:rPr>
          <w:b/>
        </w:rPr>
        <w:t>: Aperiodic packets have large negative impact on the S-RSSI measurement and associated resource selection by the UE.</w:t>
      </w:r>
    </w:p>
    <w:p w14:paraId="6C4F0C63" w14:textId="77777777" w:rsidR="003C7393" w:rsidRPr="00AC2428" w:rsidRDefault="003C7393" w:rsidP="001D0503">
      <w:pPr>
        <w:rPr>
          <w:b/>
        </w:rPr>
      </w:pPr>
    </w:p>
    <w:p w14:paraId="4C9DB1C4" w14:textId="61789F8B" w:rsidR="003C7393" w:rsidRPr="00AD2F57" w:rsidRDefault="003C7393" w:rsidP="003C7393">
      <w:pPr>
        <w:rPr>
          <w:b/>
        </w:rPr>
      </w:pPr>
      <w:r>
        <w:rPr>
          <w:b/>
        </w:rPr>
        <w:t xml:space="preserve">Proposal 1: </w:t>
      </w:r>
      <w:r w:rsidR="00A027CA">
        <w:rPr>
          <w:b/>
        </w:rPr>
        <w:t xml:space="preserve">Support slot as time domain granularity for </w:t>
      </w:r>
      <w:r w:rsidR="00A027CA" w:rsidRPr="00AD2F57">
        <w:rPr>
          <w:rFonts w:hint="eastAsia"/>
          <w:b/>
        </w:rPr>
        <w:t xml:space="preserve">resource pool </w:t>
      </w:r>
      <w:r w:rsidR="00A027CA" w:rsidRPr="00AD2F57">
        <w:rPr>
          <w:b/>
        </w:rPr>
        <w:t xml:space="preserve">of </w:t>
      </w:r>
      <w:r w:rsidR="00A027CA" w:rsidRPr="00AD2F57">
        <w:rPr>
          <w:rFonts w:hint="eastAsia"/>
          <w:b/>
        </w:rPr>
        <w:t>PSSCH</w:t>
      </w:r>
      <w:r w:rsidR="00A027CA" w:rsidRPr="00AD2F57">
        <w:rPr>
          <w:b/>
        </w:rPr>
        <w:t>. The slot format could be defined in resource pool (pre)configuration</w:t>
      </w:r>
      <w:r>
        <w:rPr>
          <w:b/>
        </w:rPr>
        <w:t xml:space="preserve">. </w:t>
      </w:r>
    </w:p>
    <w:p w14:paraId="50FE635E" w14:textId="69B433F4" w:rsidR="00B261B0" w:rsidRDefault="003C7393" w:rsidP="003C7393">
      <w:pPr>
        <w:rPr>
          <w:b/>
        </w:rPr>
      </w:pPr>
      <w:r>
        <w:rPr>
          <w:b/>
        </w:rPr>
        <w:t>Proposal 2</w:t>
      </w:r>
      <w:r w:rsidRPr="004C30A7">
        <w:rPr>
          <w:b/>
        </w:rPr>
        <w:t xml:space="preserve">: </w:t>
      </w:r>
      <w:r w:rsidR="003C06B5" w:rsidRPr="0081660E">
        <w:rPr>
          <w:b/>
        </w:rPr>
        <w:t xml:space="preserve">The resource pool could consist of </w:t>
      </w:r>
      <w:r w:rsidR="003C06B5">
        <w:rPr>
          <w:b/>
        </w:rPr>
        <w:t xml:space="preserve">a </w:t>
      </w:r>
      <w:r w:rsidR="003C06B5" w:rsidRPr="0081660E">
        <w:rPr>
          <w:b/>
        </w:rPr>
        <w:t>limited number of non-contiguous frequency segments with continuous PRBs in each frequency segment</w:t>
      </w:r>
      <w:r>
        <w:rPr>
          <w:b/>
        </w:rPr>
        <w:t>.</w:t>
      </w:r>
    </w:p>
    <w:p w14:paraId="413A039D" w14:textId="69A96E0E" w:rsidR="00AD2F57" w:rsidRDefault="00AD2F57" w:rsidP="003C7393">
      <w:pPr>
        <w:rPr>
          <w:b/>
        </w:rPr>
      </w:pPr>
      <w:r>
        <w:rPr>
          <w:b/>
        </w:rPr>
        <w:t>Proposal 3</w:t>
      </w:r>
      <w:r w:rsidRPr="00114324">
        <w:rPr>
          <w:b/>
        </w:rPr>
        <w:t>:</w:t>
      </w:r>
      <w:r>
        <w:rPr>
          <w:b/>
        </w:rPr>
        <w:t xml:space="preserve"> Two-stage SCI structure is supported for NR sidelink. The SCI formats for each stage are FFS.</w:t>
      </w:r>
    </w:p>
    <w:p w14:paraId="056BA011" w14:textId="53243183" w:rsidR="007470DD" w:rsidRPr="00B210A7" w:rsidRDefault="007470DD" w:rsidP="007470DD">
      <w:pPr>
        <w:rPr>
          <w:b/>
        </w:rPr>
      </w:pPr>
      <w:r>
        <w:rPr>
          <w:b/>
        </w:rPr>
        <w:t>Proposal 4</w:t>
      </w:r>
      <w:r w:rsidRPr="00B210A7">
        <w:rPr>
          <w:b/>
        </w:rPr>
        <w:t xml:space="preserve">: Confirm the working assumption of PSCCH/PSSCH multiplexing option 3. </w:t>
      </w:r>
    </w:p>
    <w:p w14:paraId="1147AAAE" w14:textId="4501FEC8" w:rsidR="007470DD" w:rsidRDefault="007470DD" w:rsidP="007470DD">
      <w:pPr>
        <w:rPr>
          <w:b/>
        </w:rPr>
      </w:pPr>
    </w:p>
    <w:p w14:paraId="392651A2" w14:textId="789825D4" w:rsidR="007B08E1" w:rsidRPr="00EC4B60" w:rsidRDefault="00AD2F57" w:rsidP="00A8389A">
      <w:pPr>
        <w:rPr>
          <w:b/>
        </w:rPr>
      </w:pPr>
      <w:r>
        <w:rPr>
          <w:rFonts w:hint="eastAsia"/>
          <w:b/>
        </w:rPr>
        <w:t xml:space="preserve">Proposal </w:t>
      </w:r>
      <w:r w:rsidR="00C52E18">
        <w:rPr>
          <w:b/>
        </w:rPr>
        <w:t>5</w:t>
      </w:r>
      <w:r w:rsidR="007B08E1" w:rsidRPr="00EC4B60">
        <w:rPr>
          <w:rFonts w:hint="eastAsia"/>
          <w:b/>
        </w:rPr>
        <w:t xml:space="preserve">: </w:t>
      </w:r>
      <w:r w:rsidR="007470DD" w:rsidRPr="00EC4B60">
        <w:rPr>
          <w:b/>
        </w:rPr>
        <w:t xml:space="preserve">Support multiple DMRS time patterns per </w:t>
      </w:r>
      <w:r w:rsidR="007470DD">
        <w:rPr>
          <w:b/>
        </w:rPr>
        <w:t xml:space="preserve">PSSCH </w:t>
      </w:r>
      <w:r w:rsidR="007470DD" w:rsidRPr="00EC4B60">
        <w:rPr>
          <w:b/>
        </w:rPr>
        <w:t>resource pool</w:t>
      </w:r>
      <w:r w:rsidR="007470DD">
        <w:rPr>
          <w:b/>
        </w:rPr>
        <w:t xml:space="preserve"> with dynamic indication in SCI</w:t>
      </w:r>
      <w:r w:rsidR="007B08E1" w:rsidRPr="00EC4B60">
        <w:rPr>
          <w:b/>
        </w:rPr>
        <w:t xml:space="preserve">. </w:t>
      </w:r>
    </w:p>
    <w:p w14:paraId="3A748AD5" w14:textId="7FF03AC9" w:rsidR="00414470" w:rsidRDefault="00AD2F57" w:rsidP="007B08E1">
      <w:pPr>
        <w:rPr>
          <w:b/>
        </w:rPr>
      </w:pPr>
      <w:r>
        <w:rPr>
          <w:b/>
        </w:rPr>
        <w:t xml:space="preserve">Proposal </w:t>
      </w:r>
      <w:r w:rsidR="00C52E18">
        <w:rPr>
          <w:b/>
        </w:rPr>
        <w:t>6</w:t>
      </w:r>
      <w:r w:rsidR="007B08E1" w:rsidRPr="00EC4B60">
        <w:rPr>
          <w:b/>
        </w:rPr>
        <w:t>: TX UE indicates the used DMRS time pattern for PSSCH to the RX UE through PSCCH/SCI.</w:t>
      </w:r>
    </w:p>
    <w:p w14:paraId="779E5F22" w14:textId="3E0C2C21" w:rsidR="007B08E1" w:rsidRDefault="00AD2F57" w:rsidP="007B08E1">
      <w:pPr>
        <w:rPr>
          <w:b/>
        </w:rPr>
      </w:pPr>
      <w:r>
        <w:rPr>
          <w:b/>
        </w:rPr>
        <w:t xml:space="preserve">Proposal </w:t>
      </w:r>
      <w:r w:rsidR="00C52E18">
        <w:rPr>
          <w:b/>
        </w:rPr>
        <w:t>7</w:t>
      </w:r>
      <w:r w:rsidR="007B08E1" w:rsidRPr="004116D4">
        <w:rPr>
          <w:b/>
        </w:rPr>
        <w:t>:</w:t>
      </w:r>
      <w:r w:rsidR="007B08E1">
        <w:rPr>
          <w:b/>
        </w:rPr>
        <w:t xml:space="preserve"> For PSSCH DMRS pattern in frequency domain, Rel-15 NR Uu type-1 DMRS configuration could be used.</w:t>
      </w:r>
    </w:p>
    <w:p w14:paraId="186927A4" w14:textId="7405B23F" w:rsidR="007B08E1" w:rsidRDefault="00AD2F57" w:rsidP="007B08E1">
      <w:pPr>
        <w:rPr>
          <w:b/>
        </w:rPr>
      </w:pPr>
      <w:r>
        <w:rPr>
          <w:b/>
        </w:rPr>
        <w:t xml:space="preserve">Proposal </w:t>
      </w:r>
      <w:r w:rsidR="00C52E18">
        <w:rPr>
          <w:b/>
        </w:rPr>
        <w:t>8</w:t>
      </w:r>
      <w:r w:rsidR="007B08E1" w:rsidRPr="004116D4">
        <w:rPr>
          <w:b/>
        </w:rPr>
        <w:t xml:space="preserve">: </w:t>
      </w:r>
      <w:r w:rsidR="007B08E1">
        <w:rPr>
          <w:b/>
        </w:rPr>
        <w:t>Support multiple orthogonal DMRS patterns in frequency</w:t>
      </w:r>
      <w:r w:rsidR="007B08E1">
        <w:rPr>
          <w:rFonts w:hint="eastAsia"/>
          <w:b/>
        </w:rPr>
        <w:t xml:space="preserve"> </w:t>
      </w:r>
      <w:r w:rsidR="007B08E1" w:rsidRPr="00A645A4">
        <w:rPr>
          <w:rFonts w:hint="eastAsia"/>
          <w:b/>
        </w:rPr>
        <w:t xml:space="preserve">to suppress the </w:t>
      </w:r>
      <w:r w:rsidR="007B08E1" w:rsidRPr="00A645A4">
        <w:rPr>
          <w:b/>
        </w:rPr>
        <w:t xml:space="preserve">potential </w:t>
      </w:r>
      <w:r w:rsidR="007B08E1" w:rsidRPr="00A645A4">
        <w:rPr>
          <w:rFonts w:hint="eastAsia"/>
          <w:b/>
        </w:rPr>
        <w:t>colliding interference</w:t>
      </w:r>
      <w:r w:rsidR="007B08E1">
        <w:rPr>
          <w:rFonts w:hint="eastAsia"/>
          <w:b/>
        </w:rPr>
        <w:t>.</w:t>
      </w:r>
    </w:p>
    <w:p w14:paraId="41C3BCB2" w14:textId="199406F0" w:rsidR="007B08E1" w:rsidRDefault="007B08E1" w:rsidP="007B08E1">
      <w:r w:rsidRPr="00C94754">
        <w:rPr>
          <w:b/>
        </w:rPr>
        <w:t>Propo</w:t>
      </w:r>
      <w:r w:rsidR="00AD2F57">
        <w:rPr>
          <w:b/>
        </w:rPr>
        <w:t xml:space="preserve">sal </w:t>
      </w:r>
      <w:r w:rsidR="00C52E18">
        <w:rPr>
          <w:b/>
        </w:rPr>
        <w:t>9</w:t>
      </w:r>
      <w:r w:rsidRPr="00C94754">
        <w:rPr>
          <w:b/>
        </w:rPr>
        <w:t>: Discuss the solution to mitigate the impact of aperiodic packets on the sidelink channel measurement and UE resource selection. S-RSSI measurement based on DMRS could be considered</w:t>
      </w:r>
      <w:r>
        <w:t>.</w:t>
      </w:r>
    </w:p>
    <w:p w14:paraId="7CB8A6D2" w14:textId="588D4849" w:rsidR="00AD2F57" w:rsidRDefault="00AD2F57" w:rsidP="007B08E1">
      <w:pPr>
        <w:rPr>
          <w:b/>
        </w:rPr>
      </w:pPr>
      <w:r>
        <w:rPr>
          <w:rFonts w:hint="eastAsia"/>
          <w:b/>
        </w:rPr>
        <w:t>Proposal 1</w:t>
      </w:r>
      <w:r w:rsidR="00C52E18">
        <w:rPr>
          <w:b/>
        </w:rPr>
        <w:t>0</w:t>
      </w:r>
      <w:r w:rsidRPr="004979D3">
        <w:rPr>
          <w:rFonts w:hint="eastAsia"/>
          <w:b/>
        </w:rPr>
        <w:t>:</w:t>
      </w:r>
      <w:r w:rsidRPr="00E75469">
        <w:t xml:space="preserve"> </w:t>
      </w:r>
      <w:r w:rsidR="002C1E91">
        <w:rPr>
          <w:b/>
        </w:rPr>
        <w:t>S</w:t>
      </w:r>
      <w:r w:rsidRPr="00B210A7">
        <w:rPr>
          <w:b/>
        </w:rPr>
        <w:t xml:space="preserve">upport </w:t>
      </w:r>
      <w:r>
        <w:rPr>
          <w:b/>
        </w:rPr>
        <w:t>the PSFCH format that occupies all the symbols available for sidelink in the slot</w:t>
      </w:r>
      <w:r w:rsidRPr="00E75469">
        <w:rPr>
          <w:b/>
        </w:rPr>
        <w:t>.</w:t>
      </w:r>
    </w:p>
    <w:p w14:paraId="5FE02A11" w14:textId="77777777" w:rsidR="00653744" w:rsidRPr="00A272F4" w:rsidRDefault="00653744" w:rsidP="00653744">
      <w:pPr>
        <w:pStyle w:val="Heading1"/>
        <w:pBdr>
          <w:top w:val="single" w:sz="12" w:space="4" w:color="auto"/>
        </w:pBdr>
        <w:textAlignment w:val="auto"/>
        <w:rPr>
          <w:lang w:val="en-US" w:eastAsia="zh-CN"/>
        </w:rPr>
      </w:pPr>
      <w:r w:rsidRPr="00A272F4">
        <w:rPr>
          <w:lang w:val="en-US" w:eastAsia="zh-CN"/>
        </w:rPr>
        <w:t>References</w:t>
      </w:r>
    </w:p>
    <w:p w14:paraId="35BAB55A" w14:textId="10A83726" w:rsidR="005E2BEC" w:rsidRDefault="003C7393" w:rsidP="00A65F11">
      <w:pPr>
        <w:numPr>
          <w:ilvl w:val="0"/>
          <w:numId w:val="2"/>
        </w:numPr>
        <w:tabs>
          <w:tab w:val="num" w:pos="708"/>
        </w:tabs>
        <w:spacing w:after="120"/>
      </w:pPr>
      <w:bookmarkStart w:id="2" w:name="_Ref513823147"/>
      <w:r>
        <w:t>RP-190766</w:t>
      </w:r>
      <w:r w:rsidR="00A65F11">
        <w:t>, “</w:t>
      </w:r>
      <w:bookmarkEnd w:id="2"/>
      <w:r w:rsidRPr="003C7393">
        <w:t>New WID on 5</w:t>
      </w:r>
      <w:r w:rsidRPr="003C7393">
        <w:rPr>
          <w:rFonts w:hint="eastAsia"/>
        </w:rPr>
        <w:t>G V2X with NR sidelink</w:t>
      </w:r>
      <w:r w:rsidR="00A65F11">
        <w:t>”</w:t>
      </w:r>
      <w:r>
        <w:t>, RAN-83.</w:t>
      </w:r>
    </w:p>
    <w:p w14:paraId="04CD938F" w14:textId="18C54AAC" w:rsidR="00D04CD5" w:rsidRDefault="003C7393" w:rsidP="00027A9E">
      <w:pPr>
        <w:numPr>
          <w:ilvl w:val="0"/>
          <w:numId w:val="2"/>
        </w:numPr>
        <w:tabs>
          <w:tab w:val="num" w:pos="708"/>
        </w:tabs>
        <w:spacing w:after="120"/>
      </w:pPr>
      <w:bookmarkStart w:id="3" w:name="_Ref521618897"/>
      <w:r>
        <w:rPr>
          <w:rFonts w:hint="eastAsia"/>
        </w:rPr>
        <w:t>RAN1-96</w:t>
      </w:r>
      <w:r w:rsidR="009B09D6">
        <w:t>bis</w:t>
      </w:r>
      <w:r w:rsidR="006B56C9">
        <w:rPr>
          <w:rFonts w:hint="eastAsia"/>
        </w:rPr>
        <w:t xml:space="preserve"> Chairman notes</w:t>
      </w:r>
      <w:bookmarkEnd w:id="3"/>
      <w:r>
        <w:t>.</w:t>
      </w:r>
    </w:p>
    <w:p w14:paraId="157A56C8" w14:textId="3AF6A702" w:rsidR="00501DC7" w:rsidRPr="00790875" w:rsidRDefault="1157FD42" w:rsidP="00491E6F">
      <w:pPr>
        <w:pStyle w:val="ListParagraph"/>
        <w:numPr>
          <w:ilvl w:val="0"/>
          <w:numId w:val="2"/>
        </w:numPr>
        <w:tabs>
          <w:tab w:val="num" w:pos="708"/>
        </w:tabs>
        <w:spacing w:after="120"/>
        <w:rPr>
          <w:szCs w:val="21"/>
        </w:rPr>
      </w:pPr>
      <w:r w:rsidRPr="00491E6F">
        <w:rPr>
          <w:rFonts w:cs="Calibri"/>
          <w:lang w:val="en-GB"/>
        </w:rPr>
        <w:t>R1-1906076</w:t>
      </w:r>
      <w:r w:rsidR="00501DC7">
        <w:t>, “Discussion of Resource allocation for sidelink - Mode 2”, Nokia, Nokia-Shanghai Bell, RAN1-9</w:t>
      </w:r>
      <w:r w:rsidR="3A454B39">
        <w:t>7</w:t>
      </w:r>
      <w:bookmarkStart w:id="4" w:name="_GoBack"/>
      <w:bookmarkEnd w:id="4"/>
      <w:r w:rsidR="00501DC7">
        <w:t>.</w:t>
      </w:r>
    </w:p>
    <w:p w14:paraId="73489339" w14:textId="1BD322C5" w:rsidR="00501DC7" w:rsidRDefault="00501DC7" w:rsidP="00027A9E">
      <w:pPr>
        <w:numPr>
          <w:ilvl w:val="0"/>
          <w:numId w:val="2"/>
        </w:numPr>
        <w:tabs>
          <w:tab w:val="num" w:pos="708"/>
        </w:tabs>
        <w:spacing w:after="120"/>
      </w:pPr>
      <w:r w:rsidRPr="00501DC7">
        <w:t>R1-1903847, “Reply LS on NR UE transient period in sidelink channels”, RAN1-96bis.</w:t>
      </w:r>
    </w:p>
    <w:p w14:paraId="0DE99BE3" w14:textId="7367FC37" w:rsidR="00EB5976" w:rsidRPr="00501DC7" w:rsidRDefault="00EB5976" w:rsidP="00027A9E">
      <w:pPr>
        <w:numPr>
          <w:ilvl w:val="0"/>
          <w:numId w:val="2"/>
        </w:numPr>
        <w:tabs>
          <w:tab w:val="num" w:pos="708"/>
        </w:tabs>
        <w:spacing w:after="120"/>
      </w:pPr>
      <w:r>
        <w:t xml:space="preserve">TS38.901 v15.0.0, </w:t>
      </w:r>
      <w:r w:rsidRPr="00147F39">
        <w:rPr>
          <w:lang w:eastAsia="ko-KR"/>
        </w:rPr>
        <w:t>Study on channel model for frequencies from 0.5 to 100 GHz</w:t>
      </w:r>
      <w:r>
        <w:rPr>
          <w:lang w:eastAsia="ko-KR"/>
        </w:rPr>
        <w:t>.</w:t>
      </w:r>
    </w:p>
    <w:p w14:paraId="5C599C97" w14:textId="77777777" w:rsidR="00501DC7" w:rsidRPr="00501DC7" w:rsidRDefault="00501DC7" w:rsidP="00501DC7">
      <w:pPr>
        <w:tabs>
          <w:tab w:val="num" w:pos="708"/>
        </w:tabs>
        <w:spacing w:after="120"/>
      </w:pPr>
    </w:p>
    <w:p w14:paraId="36FBF24E" w14:textId="4CB74A15" w:rsidR="00DB5BAF" w:rsidRPr="00027A9E" w:rsidRDefault="00DB5BAF" w:rsidP="00027A9E">
      <w:pPr>
        <w:pStyle w:val="Heading1"/>
        <w:rPr>
          <w:rFonts w:eastAsiaTheme="minorEastAsia"/>
          <w:lang w:eastAsia="zh-CN"/>
        </w:rPr>
      </w:pPr>
      <w:r w:rsidRPr="00DE505F">
        <w:rPr>
          <w:rFonts w:eastAsiaTheme="minorEastAsia"/>
          <w:lang w:eastAsia="zh-CN"/>
        </w:rPr>
        <w:t>Appendix</w:t>
      </w:r>
      <w:r w:rsidR="00274CBA">
        <w:rPr>
          <w:rFonts w:eastAsiaTheme="minorEastAsia"/>
          <w:lang w:eastAsia="zh-CN"/>
        </w:rPr>
        <w:t xml:space="preserve"> </w:t>
      </w:r>
    </w:p>
    <w:p w14:paraId="5F369933" w14:textId="1040A2A4" w:rsidR="00414470" w:rsidRPr="00027A9E" w:rsidRDefault="00A16AD3" w:rsidP="00027A9E">
      <w:pPr>
        <w:jc w:val="center"/>
      </w:pPr>
      <w:r>
        <w:rPr>
          <w:rFonts w:hint="eastAsia"/>
        </w:rPr>
        <w:t xml:space="preserve">Table </w:t>
      </w:r>
      <w:r w:rsidR="00146AA9">
        <w:t>1</w:t>
      </w:r>
      <w:r>
        <w:rPr>
          <w:rFonts w:hint="eastAsia"/>
        </w:rPr>
        <w:t xml:space="preserve">: </w:t>
      </w:r>
      <w:r w:rsidR="00146AA9">
        <w:t>Link level simulation</w:t>
      </w:r>
      <w:r w:rsidR="006B56C9">
        <w:rPr>
          <w:rFonts w:hint="eastAsia"/>
        </w:rPr>
        <w:t xml:space="preserve"> conditions</w:t>
      </w:r>
      <w:r w:rsidR="00577011">
        <w:t xml:space="preserve"> for Fig. 1/3</w:t>
      </w:r>
    </w:p>
    <w:tbl>
      <w:tblPr>
        <w:tblStyle w:val="TableGrid"/>
        <w:tblW w:w="0" w:type="auto"/>
        <w:tblInd w:w="421" w:type="dxa"/>
        <w:tblLook w:val="04A0" w:firstRow="1" w:lastRow="0" w:firstColumn="1" w:lastColumn="0" w:noHBand="0" w:noVBand="1"/>
      </w:tblPr>
      <w:tblGrid>
        <w:gridCol w:w="3260"/>
        <w:gridCol w:w="5812"/>
      </w:tblGrid>
      <w:tr w:rsidR="00DB5BAF" w14:paraId="47EB4CFF" w14:textId="77777777" w:rsidTr="00F61DF2">
        <w:tc>
          <w:tcPr>
            <w:tcW w:w="3260" w:type="dxa"/>
          </w:tcPr>
          <w:p w14:paraId="5FAD36E5" w14:textId="10E2A316" w:rsidR="00DB5BAF" w:rsidRDefault="00A16AD3" w:rsidP="00DB5BAF">
            <w:r>
              <w:rPr>
                <w:rFonts w:hint="eastAsia"/>
              </w:rPr>
              <w:t>P</w:t>
            </w:r>
            <w:r w:rsidR="00DB5BAF">
              <w:rPr>
                <w:rFonts w:hint="eastAsia"/>
              </w:rPr>
              <w:t>arameters</w:t>
            </w:r>
          </w:p>
        </w:tc>
        <w:tc>
          <w:tcPr>
            <w:tcW w:w="5812" w:type="dxa"/>
          </w:tcPr>
          <w:p w14:paraId="131FD998" w14:textId="1428657F" w:rsidR="00DB5BAF" w:rsidRDefault="00A16AD3" w:rsidP="00DB5BAF">
            <w:r>
              <w:rPr>
                <w:rFonts w:hint="eastAsia"/>
              </w:rPr>
              <w:t>V</w:t>
            </w:r>
            <w:r w:rsidR="00DB5BAF">
              <w:rPr>
                <w:rFonts w:hint="eastAsia"/>
              </w:rPr>
              <w:t>alues</w:t>
            </w:r>
          </w:p>
        </w:tc>
      </w:tr>
      <w:tr w:rsidR="00160922" w14:paraId="250392C7" w14:textId="77777777" w:rsidTr="00F61DF2">
        <w:tc>
          <w:tcPr>
            <w:tcW w:w="3260" w:type="dxa"/>
          </w:tcPr>
          <w:p w14:paraId="28F5B5FE" w14:textId="18E0E794" w:rsidR="00160922" w:rsidRDefault="00160922" w:rsidP="00160922">
            <w:r>
              <w:t>C</w:t>
            </w:r>
            <w:r>
              <w:rPr>
                <w:rFonts w:hint="eastAsia"/>
              </w:rPr>
              <w:t xml:space="preserve">arrier </w:t>
            </w:r>
            <w:r>
              <w:t>frequency</w:t>
            </w:r>
          </w:p>
        </w:tc>
        <w:tc>
          <w:tcPr>
            <w:tcW w:w="5812" w:type="dxa"/>
          </w:tcPr>
          <w:p w14:paraId="7553A591" w14:textId="3467BC5F" w:rsidR="00160922" w:rsidRDefault="00160922" w:rsidP="00160922">
            <w:r>
              <w:rPr>
                <w:rFonts w:hint="eastAsia"/>
              </w:rPr>
              <w:t>6.0GHz</w:t>
            </w:r>
          </w:p>
        </w:tc>
      </w:tr>
      <w:tr w:rsidR="00160922" w14:paraId="0FA78427" w14:textId="77777777" w:rsidTr="00F61DF2">
        <w:tc>
          <w:tcPr>
            <w:tcW w:w="3260" w:type="dxa"/>
          </w:tcPr>
          <w:p w14:paraId="7FF1FA9F" w14:textId="5FC29F72" w:rsidR="00160922" w:rsidRDefault="00160922" w:rsidP="00160922">
            <w:r>
              <w:lastRenderedPageBreak/>
              <w:t>P</w:t>
            </w:r>
            <w:r>
              <w:rPr>
                <w:rFonts w:hint="eastAsia"/>
              </w:rPr>
              <w:t xml:space="preserve">acket </w:t>
            </w:r>
            <w:r>
              <w:t>size</w:t>
            </w:r>
          </w:p>
        </w:tc>
        <w:tc>
          <w:tcPr>
            <w:tcW w:w="5812" w:type="dxa"/>
          </w:tcPr>
          <w:p w14:paraId="5008E87E" w14:textId="77777777" w:rsidR="00160922" w:rsidRDefault="00577011" w:rsidP="00160922">
            <w:r>
              <w:t>60/90/120 bits (including</w:t>
            </w:r>
            <w:r w:rsidR="009401A0">
              <w:t xml:space="preserve"> CRC</w:t>
            </w:r>
            <w:r>
              <w:t>)</w:t>
            </w:r>
            <w:r w:rsidR="002C1E91">
              <w:t xml:space="preserve"> (for Fig.1)</w:t>
            </w:r>
          </w:p>
          <w:p w14:paraId="0128A751" w14:textId="22FD159F" w:rsidR="002C1E91" w:rsidRDefault="002C1E91" w:rsidP="00160922">
            <w:r>
              <w:t>60/84 bits for 2-stage SCI (including CRC) (for Fig.3)</w:t>
            </w:r>
          </w:p>
        </w:tc>
      </w:tr>
      <w:tr w:rsidR="00160922" w14:paraId="531D6B11" w14:textId="77777777" w:rsidTr="00F61DF2">
        <w:tc>
          <w:tcPr>
            <w:tcW w:w="3260" w:type="dxa"/>
          </w:tcPr>
          <w:p w14:paraId="1522B3BD" w14:textId="274F32B6" w:rsidR="00160922" w:rsidRDefault="00160922" w:rsidP="00160922">
            <w:r>
              <w:rPr>
                <w:rFonts w:hint="eastAsia"/>
              </w:rPr>
              <w:t>Modulation</w:t>
            </w:r>
            <w:r>
              <w:t xml:space="preserve"> and coding</w:t>
            </w:r>
          </w:p>
        </w:tc>
        <w:tc>
          <w:tcPr>
            <w:tcW w:w="5812" w:type="dxa"/>
          </w:tcPr>
          <w:p w14:paraId="6F560C29" w14:textId="6EF72A59" w:rsidR="00FC4911" w:rsidRDefault="00160922" w:rsidP="00160922">
            <w:r>
              <w:t>QPSK</w:t>
            </w:r>
            <w:r w:rsidR="009401A0">
              <w:rPr>
                <w:rFonts w:hint="eastAsia"/>
              </w:rPr>
              <w:t>, Polar coding (</w:t>
            </w:r>
            <w:r w:rsidR="009401A0">
              <w:t xml:space="preserve">NR </w:t>
            </w:r>
            <w:r w:rsidR="009401A0">
              <w:rPr>
                <w:rFonts w:hint="eastAsia"/>
              </w:rPr>
              <w:t>DL)</w:t>
            </w:r>
          </w:p>
        </w:tc>
      </w:tr>
      <w:tr w:rsidR="009401A0" w14:paraId="4A4D78DE" w14:textId="77777777" w:rsidTr="00F61DF2">
        <w:tc>
          <w:tcPr>
            <w:tcW w:w="3260" w:type="dxa"/>
          </w:tcPr>
          <w:p w14:paraId="5E56FCFB" w14:textId="59D692F2" w:rsidR="009401A0" w:rsidRDefault="009401A0" w:rsidP="00160922">
            <w:r>
              <w:t>R</w:t>
            </w:r>
            <w:r>
              <w:rPr>
                <w:rFonts w:hint="eastAsia"/>
              </w:rPr>
              <w:t>esources</w:t>
            </w:r>
          </w:p>
        </w:tc>
        <w:tc>
          <w:tcPr>
            <w:tcW w:w="5812" w:type="dxa"/>
          </w:tcPr>
          <w:p w14:paraId="5CC8BF2D" w14:textId="09CD4E35" w:rsidR="009401A0" w:rsidRDefault="00577011" w:rsidP="00160922">
            <w:r>
              <w:t>6</w:t>
            </w:r>
            <w:r w:rsidR="002C1E91">
              <w:t>/</w:t>
            </w:r>
            <w:r>
              <w:t>9</w:t>
            </w:r>
            <w:r w:rsidR="002C1E91">
              <w:t>/</w:t>
            </w:r>
            <w:r w:rsidR="009401A0">
              <w:rPr>
                <w:rFonts w:hint="eastAsia"/>
              </w:rPr>
              <w:t>12 PRBs over 3 OFDM symbols</w:t>
            </w:r>
            <w:r w:rsidR="002C1E91">
              <w:t xml:space="preserve"> (for Fig.1)</w:t>
            </w:r>
          </w:p>
          <w:p w14:paraId="4A340FC3" w14:textId="45B88DE2" w:rsidR="002C1E91" w:rsidRDefault="002C1E91" w:rsidP="00160922">
            <w:r>
              <w:t>6/6 PRBs over 3 OFDM symbols (for Fig.3)</w:t>
            </w:r>
          </w:p>
        </w:tc>
      </w:tr>
      <w:tr w:rsidR="00FC4911" w14:paraId="10FA687D" w14:textId="77777777" w:rsidTr="00F61DF2">
        <w:tc>
          <w:tcPr>
            <w:tcW w:w="3260" w:type="dxa"/>
          </w:tcPr>
          <w:p w14:paraId="2C68A6D4" w14:textId="493DF9BA" w:rsidR="00FC4911" w:rsidRPr="00FC4911" w:rsidRDefault="00FC4911" w:rsidP="00160922">
            <w:r>
              <w:t>Antenna setting</w:t>
            </w:r>
          </w:p>
        </w:tc>
        <w:tc>
          <w:tcPr>
            <w:tcW w:w="5812" w:type="dxa"/>
          </w:tcPr>
          <w:p w14:paraId="45D4D4F4" w14:textId="083607BA" w:rsidR="00FC4911" w:rsidRDefault="00FC4911" w:rsidP="00160922">
            <w:r>
              <w:t>1TX/4RX</w:t>
            </w:r>
            <w:r w:rsidR="00027A9E">
              <w:rPr>
                <w:rFonts w:hint="eastAsia"/>
              </w:rPr>
              <w:t xml:space="preserve">, </w:t>
            </w:r>
            <w:r>
              <w:t>Cross-polarized antennas</w:t>
            </w:r>
            <w:r w:rsidR="002C1E91">
              <w:t xml:space="preserve"> </w:t>
            </w:r>
            <w:r w:rsidR="00EB5976">
              <w:t>with model-1 [5]</w:t>
            </w:r>
          </w:p>
        </w:tc>
      </w:tr>
      <w:tr w:rsidR="00160922" w14:paraId="24486A26" w14:textId="77777777" w:rsidTr="00F61DF2">
        <w:tc>
          <w:tcPr>
            <w:tcW w:w="3260" w:type="dxa"/>
          </w:tcPr>
          <w:p w14:paraId="7241073C" w14:textId="0B266D44" w:rsidR="00160922" w:rsidRDefault="00160922" w:rsidP="00160922">
            <w:r>
              <w:t>S</w:t>
            </w:r>
            <w:r>
              <w:rPr>
                <w:rFonts w:hint="eastAsia"/>
              </w:rPr>
              <w:t xml:space="preserve">idelink </w:t>
            </w:r>
            <w:r>
              <w:t>waveform</w:t>
            </w:r>
            <w:r w:rsidR="009401A0">
              <w:t xml:space="preserve"> and SCS</w:t>
            </w:r>
          </w:p>
        </w:tc>
        <w:tc>
          <w:tcPr>
            <w:tcW w:w="5812" w:type="dxa"/>
          </w:tcPr>
          <w:p w14:paraId="43BF7DC3" w14:textId="54CCE07A" w:rsidR="00160922" w:rsidRDefault="00160922" w:rsidP="00160922">
            <w:r>
              <w:rPr>
                <w:rFonts w:hint="eastAsia"/>
              </w:rPr>
              <w:t>OFDM</w:t>
            </w:r>
            <w:r w:rsidR="009401A0">
              <w:t>, 15kHz</w:t>
            </w:r>
          </w:p>
        </w:tc>
      </w:tr>
      <w:tr w:rsidR="00160922" w14:paraId="2F27892F" w14:textId="77777777" w:rsidTr="00F61DF2">
        <w:tc>
          <w:tcPr>
            <w:tcW w:w="3260" w:type="dxa"/>
          </w:tcPr>
          <w:p w14:paraId="4890BCD3" w14:textId="205F5031" w:rsidR="00160922" w:rsidRDefault="00160922" w:rsidP="00160922">
            <w:r>
              <w:t>F</w:t>
            </w:r>
            <w:r>
              <w:rPr>
                <w:rFonts w:hint="eastAsia"/>
              </w:rPr>
              <w:t xml:space="preserve">ast </w:t>
            </w:r>
            <w:r>
              <w:t>fading channel</w:t>
            </w:r>
          </w:p>
        </w:tc>
        <w:tc>
          <w:tcPr>
            <w:tcW w:w="5812" w:type="dxa"/>
          </w:tcPr>
          <w:p w14:paraId="31A7D0F3" w14:textId="19CCABDF" w:rsidR="00160922" w:rsidRDefault="00160922" w:rsidP="00160922">
            <w:r>
              <w:rPr>
                <w:rFonts w:hint="eastAsia"/>
              </w:rPr>
              <w:t xml:space="preserve">CDL </w:t>
            </w:r>
            <w:r w:rsidR="009401A0">
              <w:t>Urban NLOS channel</w:t>
            </w:r>
          </w:p>
          <w:p w14:paraId="73A8D606" w14:textId="12B8BBB3" w:rsidR="00160922" w:rsidRDefault="005A1D67" w:rsidP="00692AFB">
            <w:r>
              <w:t>Relative velocity: 12</w:t>
            </w:r>
            <w:r w:rsidR="00160922">
              <w:t>0kmph</w:t>
            </w:r>
          </w:p>
        </w:tc>
      </w:tr>
      <w:tr w:rsidR="00160922" w14:paraId="21F047EA" w14:textId="77777777" w:rsidTr="00F61DF2">
        <w:tc>
          <w:tcPr>
            <w:tcW w:w="3260" w:type="dxa"/>
          </w:tcPr>
          <w:p w14:paraId="1AC6A439" w14:textId="530F2116" w:rsidR="00160922" w:rsidRDefault="00160922" w:rsidP="00160922">
            <w:r>
              <w:rPr>
                <w:rFonts w:hint="eastAsia"/>
              </w:rPr>
              <w:t xml:space="preserve">Sidelink </w:t>
            </w:r>
            <w:r>
              <w:t>TTI structure</w:t>
            </w:r>
          </w:p>
        </w:tc>
        <w:tc>
          <w:tcPr>
            <w:tcW w:w="5812" w:type="dxa"/>
          </w:tcPr>
          <w:p w14:paraId="5196D182" w14:textId="6C195896" w:rsidR="00160922" w:rsidRDefault="00160922" w:rsidP="00160922">
            <w:r>
              <w:t>Slot (i.e. 14 OFDM symbols)</w:t>
            </w:r>
          </w:p>
        </w:tc>
      </w:tr>
      <w:tr w:rsidR="00160922" w14:paraId="74BF3DBF" w14:textId="77777777" w:rsidTr="00F61DF2">
        <w:tc>
          <w:tcPr>
            <w:tcW w:w="3260" w:type="dxa"/>
          </w:tcPr>
          <w:p w14:paraId="1A038DC3" w14:textId="4D9810EF" w:rsidR="00160922" w:rsidRDefault="00160922" w:rsidP="00160922">
            <w:r>
              <w:rPr>
                <w:rFonts w:hint="eastAsia"/>
              </w:rPr>
              <w:t>DMRS pattern</w:t>
            </w:r>
          </w:p>
        </w:tc>
        <w:tc>
          <w:tcPr>
            <w:tcW w:w="5812" w:type="dxa"/>
          </w:tcPr>
          <w:p w14:paraId="15623CB2" w14:textId="67E74019" w:rsidR="00160922" w:rsidRDefault="005878F7" w:rsidP="00160922">
            <w:r>
              <w:t>3</w:t>
            </w:r>
            <w:r w:rsidR="00E97F7F">
              <w:t xml:space="preserve"> DMRS REs evenly distributed per PRB in each OFDM symbol</w:t>
            </w:r>
          </w:p>
        </w:tc>
      </w:tr>
      <w:tr w:rsidR="00160922" w14:paraId="1121B7D4" w14:textId="77777777" w:rsidTr="00F61DF2">
        <w:tc>
          <w:tcPr>
            <w:tcW w:w="3260" w:type="dxa"/>
          </w:tcPr>
          <w:p w14:paraId="67B0B45B" w14:textId="37CCED1A" w:rsidR="00160922" w:rsidRDefault="00160922" w:rsidP="00160922">
            <w:r>
              <w:t>Timing/frequency offset</w:t>
            </w:r>
          </w:p>
        </w:tc>
        <w:tc>
          <w:tcPr>
            <w:tcW w:w="5812" w:type="dxa"/>
          </w:tcPr>
          <w:p w14:paraId="0103FD86" w14:textId="4B380B9A" w:rsidR="00160922" w:rsidRDefault="00E97F7F" w:rsidP="00160922">
            <w:r>
              <w:t>Ideal</w:t>
            </w:r>
          </w:p>
        </w:tc>
      </w:tr>
      <w:tr w:rsidR="00160922" w14:paraId="40960C72" w14:textId="77777777" w:rsidTr="00F61DF2">
        <w:tc>
          <w:tcPr>
            <w:tcW w:w="3260" w:type="dxa"/>
          </w:tcPr>
          <w:p w14:paraId="5BE3FF61" w14:textId="22E472DE" w:rsidR="00160922" w:rsidRDefault="00160922" w:rsidP="00160922">
            <w:r>
              <w:t>C</w:t>
            </w:r>
            <w:r>
              <w:rPr>
                <w:rFonts w:hint="eastAsia"/>
              </w:rPr>
              <w:t xml:space="preserve">hannel </w:t>
            </w:r>
            <w:r>
              <w:t>estimation</w:t>
            </w:r>
          </w:p>
        </w:tc>
        <w:tc>
          <w:tcPr>
            <w:tcW w:w="5812" w:type="dxa"/>
          </w:tcPr>
          <w:p w14:paraId="54C910CB" w14:textId="76C266E3" w:rsidR="00160922" w:rsidRDefault="00160922" w:rsidP="00160922">
            <w:r>
              <w:t>R</w:t>
            </w:r>
            <w:r>
              <w:rPr>
                <w:rFonts w:hint="eastAsia"/>
              </w:rPr>
              <w:t>eal</w:t>
            </w:r>
          </w:p>
        </w:tc>
      </w:tr>
    </w:tbl>
    <w:p w14:paraId="635E57C4" w14:textId="7743BEF1" w:rsidR="00146AA9" w:rsidRDefault="00146AA9" w:rsidP="00414470"/>
    <w:p w14:paraId="55D26E35" w14:textId="2C249D06" w:rsidR="00EB5976" w:rsidRPr="00027A9E" w:rsidRDefault="00EB5976" w:rsidP="00EB5976">
      <w:pPr>
        <w:jc w:val="center"/>
      </w:pPr>
      <w:r>
        <w:rPr>
          <w:rFonts w:hint="eastAsia"/>
        </w:rPr>
        <w:t xml:space="preserve">Table </w:t>
      </w:r>
      <w:r>
        <w:t>2</w:t>
      </w:r>
      <w:r>
        <w:rPr>
          <w:rFonts w:hint="eastAsia"/>
        </w:rPr>
        <w:t xml:space="preserve">: </w:t>
      </w:r>
      <w:r>
        <w:t>Link level simulation</w:t>
      </w:r>
      <w:r>
        <w:rPr>
          <w:rFonts w:hint="eastAsia"/>
        </w:rPr>
        <w:t xml:space="preserve"> conditions</w:t>
      </w:r>
      <w:r>
        <w:t xml:space="preserve"> for Fig. 8</w:t>
      </w:r>
    </w:p>
    <w:tbl>
      <w:tblPr>
        <w:tblStyle w:val="TableGrid"/>
        <w:tblW w:w="0" w:type="auto"/>
        <w:tblInd w:w="421" w:type="dxa"/>
        <w:tblLook w:val="04A0" w:firstRow="1" w:lastRow="0" w:firstColumn="1" w:lastColumn="0" w:noHBand="0" w:noVBand="1"/>
      </w:tblPr>
      <w:tblGrid>
        <w:gridCol w:w="2693"/>
        <w:gridCol w:w="6379"/>
      </w:tblGrid>
      <w:tr w:rsidR="00EB5976" w14:paraId="7F185626" w14:textId="77777777" w:rsidTr="00450696">
        <w:tc>
          <w:tcPr>
            <w:tcW w:w="2693" w:type="dxa"/>
          </w:tcPr>
          <w:p w14:paraId="04DADCE5" w14:textId="77777777" w:rsidR="00EB5976" w:rsidRDefault="00EB5976" w:rsidP="0046023D">
            <w:r>
              <w:rPr>
                <w:rFonts w:hint="eastAsia"/>
              </w:rPr>
              <w:t>Parameters</w:t>
            </w:r>
          </w:p>
        </w:tc>
        <w:tc>
          <w:tcPr>
            <w:tcW w:w="6379" w:type="dxa"/>
          </w:tcPr>
          <w:p w14:paraId="5B58F769" w14:textId="77777777" w:rsidR="00EB5976" w:rsidRDefault="00EB5976" w:rsidP="0046023D">
            <w:r>
              <w:rPr>
                <w:rFonts w:hint="eastAsia"/>
              </w:rPr>
              <w:t>Values</w:t>
            </w:r>
          </w:p>
        </w:tc>
      </w:tr>
      <w:tr w:rsidR="00EB5976" w14:paraId="44342E62" w14:textId="77777777" w:rsidTr="00450696">
        <w:tc>
          <w:tcPr>
            <w:tcW w:w="2693" w:type="dxa"/>
          </w:tcPr>
          <w:p w14:paraId="63ADFC4B" w14:textId="77777777" w:rsidR="00EB5976" w:rsidRDefault="00EB5976" w:rsidP="0046023D">
            <w:r>
              <w:t>C</w:t>
            </w:r>
            <w:r>
              <w:rPr>
                <w:rFonts w:hint="eastAsia"/>
              </w:rPr>
              <w:t xml:space="preserve">arrier </w:t>
            </w:r>
            <w:r>
              <w:t>frequency</w:t>
            </w:r>
          </w:p>
        </w:tc>
        <w:tc>
          <w:tcPr>
            <w:tcW w:w="6379" w:type="dxa"/>
          </w:tcPr>
          <w:p w14:paraId="24B4B944" w14:textId="77777777" w:rsidR="00EB5976" w:rsidRDefault="00EB5976" w:rsidP="0046023D">
            <w:r>
              <w:rPr>
                <w:rFonts w:hint="eastAsia"/>
              </w:rPr>
              <w:t>6.0GHz</w:t>
            </w:r>
          </w:p>
        </w:tc>
      </w:tr>
      <w:tr w:rsidR="00EB5976" w14:paraId="258C74C1" w14:textId="77777777" w:rsidTr="00450696">
        <w:tc>
          <w:tcPr>
            <w:tcW w:w="2693" w:type="dxa"/>
          </w:tcPr>
          <w:p w14:paraId="20E446C9" w14:textId="77777777" w:rsidR="00EB5976" w:rsidRDefault="00EB5976" w:rsidP="0046023D">
            <w:r>
              <w:t>P</w:t>
            </w:r>
            <w:r>
              <w:rPr>
                <w:rFonts w:hint="eastAsia"/>
              </w:rPr>
              <w:t xml:space="preserve">acket </w:t>
            </w:r>
            <w:r>
              <w:t>size</w:t>
            </w:r>
          </w:p>
        </w:tc>
        <w:tc>
          <w:tcPr>
            <w:tcW w:w="6379" w:type="dxa"/>
          </w:tcPr>
          <w:p w14:paraId="6D2452E1" w14:textId="04B28441" w:rsidR="00EB5976" w:rsidRDefault="00EB5976" w:rsidP="0046023D">
            <w:r>
              <w:t>190 bytes</w:t>
            </w:r>
          </w:p>
        </w:tc>
      </w:tr>
      <w:tr w:rsidR="00EB5976" w14:paraId="66E25382" w14:textId="77777777" w:rsidTr="00450696">
        <w:tc>
          <w:tcPr>
            <w:tcW w:w="2693" w:type="dxa"/>
          </w:tcPr>
          <w:p w14:paraId="1867E310" w14:textId="77777777" w:rsidR="00EB5976" w:rsidRDefault="00EB5976" w:rsidP="0046023D">
            <w:r>
              <w:rPr>
                <w:rFonts w:hint="eastAsia"/>
              </w:rPr>
              <w:t>Modulation</w:t>
            </w:r>
            <w:r>
              <w:t xml:space="preserve"> and coding</w:t>
            </w:r>
          </w:p>
        </w:tc>
        <w:tc>
          <w:tcPr>
            <w:tcW w:w="6379" w:type="dxa"/>
          </w:tcPr>
          <w:p w14:paraId="647E9335" w14:textId="47513FCA" w:rsidR="00EB5976" w:rsidRDefault="00EB5976" w:rsidP="0046023D">
            <w:r>
              <w:t>QPSK</w:t>
            </w:r>
            <w:r>
              <w:rPr>
                <w:rFonts w:hint="eastAsia"/>
              </w:rPr>
              <w:t>, LDPC coding</w:t>
            </w:r>
          </w:p>
        </w:tc>
      </w:tr>
      <w:tr w:rsidR="00EB5976" w14:paraId="0358A641" w14:textId="77777777" w:rsidTr="00450696">
        <w:tc>
          <w:tcPr>
            <w:tcW w:w="2693" w:type="dxa"/>
          </w:tcPr>
          <w:p w14:paraId="0D5AA2F2" w14:textId="0A126199" w:rsidR="00EB5976" w:rsidRDefault="00EB5976" w:rsidP="0046023D">
            <w:r>
              <w:rPr>
                <w:rFonts w:hint="eastAsia"/>
              </w:rPr>
              <w:t>MIMO</w:t>
            </w:r>
          </w:p>
        </w:tc>
        <w:tc>
          <w:tcPr>
            <w:tcW w:w="6379" w:type="dxa"/>
          </w:tcPr>
          <w:p w14:paraId="6929CADE" w14:textId="55494B98" w:rsidR="00EB5976" w:rsidRDefault="00EB5976" w:rsidP="0046023D">
            <w:r>
              <w:rPr>
                <w:rFonts w:hint="eastAsia"/>
              </w:rPr>
              <w:t>Spatial multiplexing with 2 data layers</w:t>
            </w:r>
          </w:p>
        </w:tc>
      </w:tr>
      <w:tr w:rsidR="00EB5976" w14:paraId="3C5E12DD" w14:textId="77777777" w:rsidTr="00450696">
        <w:tc>
          <w:tcPr>
            <w:tcW w:w="2693" w:type="dxa"/>
          </w:tcPr>
          <w:p w14:paraId="13AA9AB7" w14:textId="77777777" w:rsidR="00EB5976" w:rsidRDefault="00EB5976" w:rsidP="0046023D">
            <w:r>
              <w:t>R</w:t>
            </w:r>
            <w:r>
              <w:rPr>
                <w:rFonts w:hint="eastAsia"/>
              </w:rPr>
              <w:t>esources</w:t>
            </w:r>
          </w:p>
        </w:tc>
        <w:tc>
          <w:tcPr>
            <w:tcW w:w="6379" w:type="dxa"/>
          </w:tcPr>
          <w:p w14:paraId="3876B081" w14:textId="3F2B6B99" w:rsidR="00EB5976" w:rsidRDefault="00EB5976" w:rsidP="0046023D">
            <w:r>
              <w:t>One subchannel of 8 PRBs over one slot</w:t>
            </w:r>
          </w:p>
        </w:tc>
      </w:tr>
      <w:tr w:rsidR="00EB5976" w14:paraId="4142F515" w14:textId="77777777" w:rsidTr="00450696">
        <w:tc>
          <w:tcPr>
            <w:tcW w:w="2693" w:type="dxa"/>
          </w:tcPr>
          <w:p w14:paraId="00068580" w14:textId="77777777" w:rsidR="00EB5976" w:rsidRPr="00FC4911" w:rsidRDefault="00EB5976" w:rsidP="0046023D">
            <w:r>
              <w:t>Antenna setting</w:t>
            </w:r>
          </w:p>
        </w:tc>
        <w:tc>
          <w:tcPr>
            <w:tcW w:w="6379" w:type="dxa"/>
          </w:tcPr>
          <w:p w14:paraId="153C317B" w14:textId="6148E258" w:rsidR="00EB5976" w:rsidRDefault="00EB5976" w:rsidP="0046023D">
            <w:r>
              <w:t>2TX/4RX</w:t>
            </w:r>
            <w:r>
              <w:rPr>
                <w:rFonts w:hint="eastAsia"/>
              </w:rPr>
              <w:t xml:space="preserve">, </w:t>
            </w:r>
            <w:r>
              <w:t>Cross-polarized antennas with model-1 [5]</w:t>
            </w:r>
          </w:p>
        </w:tc>
      </w:tr>
      <w:tr w:rsidR="00EB5976" w14:paraId="784BDA06" w14:textId="77777777" w:rsidTr="00450696">
        <w:tc>
          <w:tcPr>
            <w:tcW w:w="2693" w:type="dxa"/>
          </w:tcPr>
          <w:p w14:paraId="40C0ED01" w14:textId="77777777" w:rsidR="00EB5976" w:rsidRDefault="00EB5976" w:rsidP="0046023D">
            <w:r>
              <w:t>S</w:t>
            </w:r>
            <w:r>
              <w:rPr>
                <w:rFonts w:hint="eastAsia"/>
              </w:rPr>
              <w:t xml:space="preserve">idelink </w:t>
            </w:r>
            <w:r>
              <w:t>waveform and SCS</w:t>
            </w:r>
          </w:p>
        </w:tc>
        <w:tc>
          <w:tcPr>
            <w:tcW w:w="6379" w:type="dxa"/>
          </w:tcPr>
          <w:p w14:paraId="445126D7" w14:textId="77777777" w:rsidR="00EB5976" w:rsidRDefault="00EB5976" w:rsidP="0046023D">
            <w:r>
              <w:rPr>
                <w:rFonts w:hint="eastAsia"/>
              </w:rPr>
              <w:t>OFDM</w:t>
            </w:r>
            <w:r>
              <w:t>, 15kHz</w:t>
            </w:r>
          </w:p>
        </w:tc>
      </w:tr>
      <w:tr w:rsidR="00EB5976" w14:paraId="67447502" w14:textId="77777777" w:rsidTr="00450696">
        <w:tc>
          <w:tcPr>
            <w:tcW w:w="2693" w:type="dxa"/>
          </w:tcPr>
          <w:p w14:paraId="10F802CE" w14:textId="77777777" w:rsidR="00EB5976" w:rsidRDefault="00EB5976" w:rsidP="0046023D">
            <w:r>
              <w:t>F</w:t>
            </w:r>
            <w:r>
              <w:rPr>
                <w:rFonts w:hint="eastAsia"/>
              </w:rPr>
              <w:t xml:space="preserve">ast </w:t>
            </w:r>
            <w:r>
              <w:t>fading channel</w:t>
            </w:r>
          </w:p>
        </w:tc>
        <w:tc>
          <w:tcPr>
            <w:tcW w:w="6379" w:type="dxa"/>
          </w:tcPr>
          <w:p w14:paraId="15905E99" w14:textId="77777777" w:rsidR="00EB5976" w:rsidRDefault="00EB5976" w:rsidP="0046023D">
            <w:r>
              <w:rPr>
                <w:rFonts w:hint="eastAsia"/>
              </w:rPr>
              <w:t xml:space="preserve">CDL </w:t>
            </w:r>
            <w:r>
              <w:t>Urban NLOS channel</w:t>
            </w:r>
          </w:p>
          <w:p w14:paraId="5E89CB2D" w14:textId="7D6DFD68" w:rsidR="00EB5976" w:rsidRDefault="00EB5976" w:rsidP="0046023D">
            <w:r>
              <w:lastRenderedPageBreak/>
              <w:t>Relative velocity: 30kmph</w:t>
            </w:r>
          </w:p>
        </w:tc>
      </w:tr>
      <w:tr w:rsidR="00EB5976" w14:paraId="7BD5203C" w14:textId="77777777" w:rsidTr="00450696">
        <w:tc>
          <w:tcPr>
            <w:tcW w:w="2693" w:type="dxa"/>
          </w:tcPr>
          <w:p w14:paraId="4849AAA3" w14:textId="77777777" w:rsidR="00EB5976" w:rsidRDefault="00EB5976" w:rsidP="0046023D">
            <w:r>
              <w:rPr>
                <w:rFonts w:hint="eastAsia"/>
              </w:rPr>
              <w:lastRenderedPageBreak/>
              <w:t xml:space="preserve">Sidelink </w:t>
            </w:r>
            <w:r>
              <w:t>TTI structure</w:t>
            </w:r>
          </w:p>
        </w:tc>
        <w:tc>
          <w:tcPr>
            <w:tcW w:w="6379" w:type="dxa"/>
          </w:tcPr>
          <w:p w14:paraId="4D24120B" w14:textId="77777777" w:rsidR="00EB5976" w:rsidRDefault="00EB5976" w:rsidP="0046023D">
            <w:r>
              <w:t>Slot (i.e. 14 OFDM symbols)</w:t>
            </w:r>
          </w:p>
        </w:tc>
      </w:tr>
      <w:tr w:rsidR="00EB5976" w14:paraId="2E8C2947" w14:textId="77777777" w:rsidTr="00450696">
        <w:tc>
          <w:tcPr>
            <w:tcW w:w="2693" w:type="dxa"/>
          </w:tcPr>
          <w:p w14:paraId="3A42A1BF" w14:textId="72076C50" w:rsidR="00EB5976" w:rsidRDefault="00EB5976" w:rsidP="0046023D">
            <w:r>
              <w:rPr>
                <w:rFonts w:hint="eastAsia"/>
              </w:rPr>
              <w:t>Configuration of DMRS and antenna ports</w:t>
            </w:r>
          </w:p>
        </w:tc>
        <w:tc>
          <w:tcPr>
            <w:tcW w:w="6379" w:type="dxa"/>
          </w:tcPr>
          <w:p w14:paraId="21754BE7" w14:textId="21ECBA7B" w:rsidR="00EB5976" w:rsidRDefault="00EB5976" w:rsidP="0046023D">
            <w:r>
              <w:rPr>
                <w:rFonts w:hint="eastAsia"/>
              </w:rPr>
              <w:t>Two configurations</w:t>
            </w:r>
            <w:r w:rsidR="0069380E">
              <w:t xml:space="preserve"> simulated based on the pattern shown in Figure 6</w:t>
            </w:r>
          </w:p>
          <w:p w14:paraId="08C2E8F6" w14:textId="77777777" w:rsidR="00EB5976" w:rsidRDefault="00EB5976" w:rsidP="00450696">
            <w:pPr>
              <w:pStyle w:val="ListParagraph"/>
              <w:numPr>
                <w:ilvl w:val="0"/>
                <w:numId w:val="16"/>
              </w:numPr>
            </w:pPr>
            <w:r>
              <w:rPr>
                <w:rFonts w:hint="eastAsia"/>
              </w:rPr>
              <w:t>Antenna port 0/1 over different DMRS sequences for the two colliding UEs</w:t>
            </w:r>
          </w:p>
          <w:p w14:paraId="2943F148" w14:textId="6C10157D" w:rsidR="00EB5976" w:rsidRPr="00EB5976" w:rsidRDefault="00EB5976" w:rsidP="00450696">
            <w:pPr>
              <w:pStyle w:val="ListParagraph"/>
              <w:numPr>
                <w:ilvl w:val="0"/>
                <w:numId w:val="16"/>
              </w:numPr>
            </w:pPr>
            <w:r>
              <w:t>Antenna port 0/1 for one UE and antenna port 2/3 for the other UE</w:t>
            </w:r>
          </w:p>
        </w:tc>
      </w:tr>
      <w:tr w:rsidR="00EB5976" w14:paraId="47AA23B2" w14:textId="77777777" w:rsidTr="00450696">
        <w:tc>
          <w:tcPr>
            <w:tcW w:w="2693" w:type="dxa"/>
          </w:tcPr>
          <w:p w14:paraId="521865A1" w14:textId="77777777" w:rsidR="00EB5976" w:rsidRDefault="00EB5976" w:rsidP="0046023D">
            <w:r>
              <w:t>Timing/frequency offset</w:t>
            </w:r>
          </w:p>
        </w:tc>
        <w:tc>
          <w:tcPr>
            <w:tcW w:w="6379" w:type="dxa"/>
          </w:tcPr>
          <w:p w14:paraId="0CFFAD5B" w14:textId="77777777" w:rsidR="00EB5976" w:rsidRDefault="00EB5976" w:rsidP="0046023D">
            <w:r>
              <w:t>Ideal</w:t>
            </w:r>
          </w:p>
        </w:tc>
      </w:tr>
      <w:tr w:rsidR="00EB5976" w14:paraId="4274B13D" w14:textId="77777777" w:rsidTr="00450696">
        <w:tc>
          <w:tcPr>
            <w:tcW w:w="2693" w:type="dxa"/>
          </w:tcPr>
          <w:p w14:paraId="652840DF" w14:textId="77777777" w:rsidR="00EB5976" w:rsidRDefault="00EB5976" w:rsidP="0046023D">
            <w:r>
              <w:t>C</w:t>
            </w:r>
            <w:r>
              <w:rPr>
                <w:rFonts w:hint="eastAsia"/>
              </w:rPr>
              <w:t xml:space="preserve">hannel </w:t>
            </w:r>
            <w:r>
              <w:t>estimation</w:t>
            </w:r>
          </w:p>
        </w:tc>
        <w:tc>
          <w:tcPr>
            <w:tcW w:w="6379" w:type="dxa"/>
          </w:tcPr>
          <w:p w14:paraId="544DA9B7" w14:textId="77777777" w:rsidR="00EB5976" w:rsidRDefault="00EB5976" w:rsidP="0046023D">
            <w:r>
              <w:t>R</w:t>
            </w:r>
            <w:r>
              <w:rPr>
                <w:rFonts w:hint="eastAsia"/>
              </w:rPr>
              <w:t>eal</w:t>
            </w:r>
          </w:p>
        </w:tc>
      </w:tr>
      <w:tr w:rsidR="0069380E" w14:paraId="13C8A05D" w14:textId="77777777" w:rsidTr="0069380E">
        <w:tc>
          <w:tcPr>
            <w:tcW w:w="2693" w:type="dxa"/>
          </w:tcPr>
          <w:p w14:paraId="67A3BF9A" w14:textId="062011DD" w:rsidR="0069380E" w:rsidRDefault="0069380E" w:rsidP="0046023D">
            <w:r>
              <w:t>Detection algorithm</w:t>
            </w:r>
          </w:p>
        </w:tc>
        <w:tc>
          <w:tcPr>
            <w:tcW w:w="6379" w:type="dxa"/>
          </w:tcPr>
          <w:p w14:paraId="0FFA6385" w14:textId="43BAFF74" w:rsidR="0069380E" w:rsidRDefault="0069380E" w:rsidP="0046023D">
            <w:r>
              <w:rPr>
                <w:rFonts w:hint="eastAsia"/>
              </w:rPr>
              <w:t>MMSE-IRC per PRB</w:t>
            </w:r>
          </w:p>
        </w:tc>
      </w:tr>
    </w:tbl>
    <w:p w14:paraId="7D011237" w14:textId="2D24D320" w:rsidR="00EB5976" w:rsidRDefault="00EB5976" w:rsidP="00414470"/>
    <w:p w14:paraId="78C431F0" w14:textId="77777777" w:rsidR="00EB5976" w:rsidRDefault="00EB5976" w:rsidP="00414470"/>
    <w:p w14:paraId="4E40A2A1" w14:textId="2EA1DB07" w:rsidR="00146AA9" w:rsidRDefault="00146AA9" w:rsidP="00146AA9">
      <w:pPr>
        <w:jc w:val="center"/>
      </w:pPr>
      <w:r>
        <w:rPr>
          <w:rFonts w:hint="eastAsia"/>
        </w:rPr>
        <w:t xml:space="preserve">Table </w:t>
      </w:r>
      <w:r w:rsidR="00DE505F">
        <w:t>3</w:t>
      </w:r>
      <w:r>
        <w:rPr>
          <w:rFonts w:hint="eastAsia"/>
        </w:rPr>
        <w:t xml:space="preserve">: </w:t>
      </w:r>
      <w:r>
        <w:t xml:space="preserve">System level </w:t>
      </w:r>
      <w:r>
        <w:rPr>
          <w:rFonts w:hint="eastAsia"/>
        </w:rPr>
        <w:t>simulation conditions</w:t>
      </w:r>
      <w:r w:rsidR="00577011">
        <w:t xml:space="preserve"> for Fig. 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5670"/>
      </w:tblGrid>
      <w:tr w:rsidR="00146AA9" w:rsidRPr="00543477" w14:paraId="4193FC55" w14:textId="77777777" w:rsidTr="00027A9E">
        <w:trPr>
          <w:jc w:val="center"/>
        </w:trPr>
        <w:tc>
          <w:tcPr>
            <w:tcW w:w="3397" w:type="dxa"/>
            <w:shd w:val="clear" w:color="auto" w:fill="auto"/>
          </w:tcPr>
          <w:p w14:paraId="20ABDB86" w14:textId="77777777" w:rsidR="00146AA9" w:rsidRPr="00543477" w:rsidRDefault="00146AA9" w:rsidP="006A4FE6">
            <w:r w:rsidRPr="00543477">
              <w:rPr>
                <w:rFonts w:hint="eastAsia"/>
              </w:rPr>
              <w:t>Parameters</w:t>
            </w:r>
          </w:p>
        </w:tc>
        <w:tc>
          <w:tcPr>
            <w:tcW w:w="5670" w:type="dxa"/>
            <w:shd w:val="clear" w:color="auto" w:fill="auto"/>
          </w:tcPr>
          <w:p w14:paraId="7C115FC5" w14:textId="77777777" w:rsidR="00146AA9" w:rsidRPr="00543477" w:rsidRDefault="00146AA9" w:rsidP="006A4FE6">
            <w:r w:rsidRPr="00543477">
              <w:rPr>
                <w:rFonts w:hint="eastAsia"/>
              </w:rPr>
              <w:t>Values</w:t>
            </w:r>
          </w:p>
        </w:tc>
      </w:tr>
      <w:tr w:rsidR="00146AA9" w:rsidRPr="00543477" w14:paraId="0614B7AF" w14:textId="77777777" w:rsidTr="00027A9E">
        <w:trPr>
          <w:jc w:val="center"/>
        </w:trPr>
        <w:tc>
          <w:tcPr>
            <w:tcW w:w="3397" w:type="dxa"/>
            <w:shd w:val="clear" w:color="auto" w:fill="auto"/>
          </w:tcPr>
          <w:p w14:paraId="654414C8" w14:textId="77777777" w:rsidR="00146AA9" w:rsidRPr="00543477" w:rsidRDefault="00146AA9" w:rsidP="006A4FE6">
            <w:r w:rsidRPr="00543477">
              <w:rPr>
                <w:rFonts w:hint="eastAsia"/>
              </w:rPr>
              <w:t>Carrier frequency</w:t>
            </w:r>
          </w:p>
        </w:tc>
        <w:tc>
          <w:tcPr>
            <w:tcW w:w="5670" w:type="dxa"/>
            <w:shd w:val="clear" w:color="auto" w:fill="auto"/>
          </w:tcPr>
          <w:p w14:paraId="7FDE1691" w14:textId="77777777" w:rsidR="00146AA9" w:rsidRPr="00543477" w:rsidRDefault="00146AA9" w:rsidP="006A4FE6">
            <w:r>
              <w:rPr>
                <w:rFonts w:hint="eastAsia"/>
              </w:rPr>
              <w:t>6</w:t>
            </w:r>
            <w:r w:rsidRPr="00543477">
              <w:rPr>
                <w:rFonts w:hint="eastAsia"/>
              </w:rPr>
              <w:t xml:space="preserve"> GHz</w:t>
            </w:r>
          </w:p>
        </w:tc>
      </w:tr>
      <w:tr w:rsidR="00146AA9" w:rsidRPr="00543477" w14:paraId="4BF906A4" w14:textId="77777777" w:rsidTr="00027A9E">
        <w:trPr>
          <w:jc w:val="center"/>
        </w:trPr>
        <w:tc>
          <w:tcPr>
            <w:tcW w:w="3397" w:type="dxa"/>
            <w:shd w:val="clear" w:color="auto" w:fill="auto"/>
          </w:tcPr>
          <w:p w14:paraId="63D7638D" w14:textId="77777777" w:rsidR="00146AA9" w:rsidRPr="00543477" w:rsidRDefault="00146AA9" w:rsidP="006A4FE6">
            <w:r w:rsidRPr="00AD4145">
              <w:t>SCS (sub-carrier spacing)</w:t>
            </w:r>
            <w:r w:rsidRPr="00AD4145">
              <w:tab/>
            </w:r>
          </w:p>
        </w:tc>
        <w:tc>
          <w:tcPr>
            <w:tcW w:w="5670" w:type="dxa"/>
            <w:shd w:val="clear" w:color="auto" w:fill="auto"/>
          </w:tcPr>
          <w:p w14:paraId="59131427" w14:textId="77777777" w:rsidR="00146AA9" w:rsidRDefault="00146AA9" w:rsidP="006A4FE6">
            <w:r w:rsidRPr="00AD4145">
              <w:t xml:space="preserve">15 </w:t>
            </w:r>
            <w:proofErr w:type="spellStart"/>
            <w:r w:rsidRPr="00AD4145">
              <w:t>KHz</w:t>
            </w:r>
            <w:proofErr w:type="spellEnd"/>
          </w:p>
        </w:tc>
      </w:tr>
      <w:tr w:rsidR="00146AA9" w:rsidRPr="00543477" w14:paraId="0A0F26A8" w14:textId="77777777" w:rsidTr="00027A9E">
        <w:trPr>
          <w:jc w:val="center"/>
        </w:trPr>
        <w:tc>
          <w:tcPr>
            <w:tcW w:w="3397" w:type="dxa"/>
            <w:shd w:val="clear" w:color="auto" w:fill="auto"/>
          </w:tcPr>
          <w:p w14:paraId="2B809FB1" w14:textId="77777777" w:rsidR="00146AA9" w:rsidRPr="00543477" w:rsidRDefault="00146AA9" w:rsidP="006A4FE6">
            <w:r w:rsidRPr="00543477">
              <w:rPr>
                <w:rFonts w:hint="eastAsia"/>
              </w:rPr>
              <w:t>Bandwidth</w:t>
            </w:r>
          </w:p>
        </w:tc>
        <w:tc>
          <w:tcPr>
            <w:tcW w:w="5670" w:type="dxa"/>
            <w:shd w:val="clear" w:color="auto" w:fill="auto"/>
          </w:tcPr>
          <w:p w14:paraId="007B022D" w14:textId="77777777" w:rsidR="00146AA9" w:rsidRPr="00543477" w:rsidRDefault="00146AA9" w:rsidP="006A4FE6">
            <w:r>
              <w:rPr>
                <w:rFonts w:hint="eastAsia"/>
              </w:rPr>
              <w:t>20 MHz</w:t>
            </w:r>
            <w:r w:rsidRPr="00543477">
              <w:rPr>
                <w:rFonts w:hint="eastAsia"/>
              </w:rPr>
              <w:t xml:space="preserve"> for PSSCH</w:t>
            </w:r>
          </w:p>
        </w:tc>
      </w:tr>
      <w:tr w:rsidR="00146AA9" w:rsidRPr="00543477" w14:paraId="03C68CE3" w14:textId="77777777" w:rsidTr="00027A9E">
        <w:trPr>
          <w:jc w:val="center"/>
        </w:trPr>
        <w:tc>
          <w:tcPr>
            <w:tcW w:w="3397" w:type="dxa"/>
            <w:shd w:val="clear" w:color="auto" w:fill="auto"/>
          </w:tcPr>
          <w:p w14:paraId="024AB841" w14:textId="77777777" w:rsidR="00146AA9" w:rsidRPr="00543477" w:rsidRDefault="00146AA9" w:rsidP="006A4FE6">
            <w:r w:rsidRPr="00543477">
              <w:t>P</w:t>
            </w:r>
            <w:r w:rsidRPr="00543477">
              <w:rPr>
                <w:rFonts w:hint="eastAsia"/>
              </w:rPr>
              <w:t>acket modulation/coding</w:t>
            </w:r>
          </w:p>
        </w:tc>
        <w:tc>
          <w:tcPr>
            <w:tcW w:w="5670" w:type="dxa"/>
            <w:shd w:val="clear" w:color="auto" w:fill="auto"/>
          </w:tcPr>
          <w:p w14:paraId="078B3D97" w14:textId="77777777" w:rsidR="00146AA9" w:rsidRPr="00543477" w:rsidRDefault="00146AA9" w:rsidP="006A4FE6">
            <w:r>
              <w:rPr>
                <w:rFonts w:hint="eastAsia"/>
              </w:rPr>
              <w:t>16 QAM</w:t>
            </w:r>
            <w:r w:rsidRPr="00543477">
              <w:rPr>
                <w:rFonts w:hint="eastAsia"/>
              </w:rPr>
              <w:t xml:space="preserve">, </w:t>
            </w:r>
            <w:r>
              <w:t>½ LDPC, 8 PRBs per subchannel</w:t>
            </w:r>
          </w:p>
        </w:tc>
      </w:tr>
      <w:tr w:rsidR="00146AA9" w:rsidRPr="00543477" w14:paraId="610A47A7" w14:textId="77777777" w:rsidTr="00027A9E">
        <w:trPr>
          <w:jc w:val="center"/>
        </w:trPr>
        <w:tc>
          <w:tcPr>
            <w:tcW w:w="3397" w:type="dxa"/>
            <w:shd w:val="clear" w:color="auto" w:fill="auto"/>
          </w:tcPr>
          <w:p w14:paraId="731783B5" w14:textId="77777777" w:rsidR="00146AA9" w:rsidRPr="00543477" w:rsidRDefault="00146AA9" w:rsidP="006A4FE6">
            <w:r>
              <w:rPr>
                <w:rFonts w:hint="eastAsia"/>
              </w:rPr>
              <w:t>Number of TX/RX antenna number</w:t>
            </w:r>
          </w:p>
        </w:tc>
        <w:tc>
          <w:tcPr>
            <w:tcW w:w="5670" w:type="dxa"/>
            <w:shd w:val="clear" w:color="auto" w:fill="auto"/>
          </w:tcPr>
          <w:p w14:paraId="6824A63C" w14:textId="77777777" w:rsidR="00146AA9" w:rsidRDefault="00146AA9" w:rsidP="006A4FE6">
            <w:r w:rsidRPr="0091429D">
              <w:t>2Tx/4Rx</w:t>
            </w:r>
          </w:p>
        </w:tc>
      </w:tr>
      <w:tr w:rsidR="00146AA9" w:rsidRPr="00543477" w14:paraId="2B768BD7" w14:textId="77777777" w:rsidTr="00027A9E">
        <w:trPr>
          <w:jc w:val="center"/>
        </w:trPr>
        <w:tc>
          <w:tcPr>
            <w:tcW w:w="3397" w:type="dxa"/>
            <w:shd w:val="clear" w:color="auto" w:fill="auto"/>
          </w:tcPr>
          <w:p w14:paraId="626BB52C" w14:textId="77777777" w:rsidR="00146AA9" w:rsidRDefault="00146AA9" w:rsidP="006A4FE6">
            <w:r>
              <w:t>A</w:t>
            </w:r>
            <w:r>
              <w:rPr>
                <w:rFonts w:hint="eastAsia"/>
              </w:rPr>
              <w:t xml:space="preserve">ntenna </w:t>
            </w:r>
            <w:r>
              <w:t>model for vehicle UE</w:t>
            </w:r>
          </w:p>
        </w:tc>
        <w:tc>
          <w:tcPr>
            <w:tcW w:w="5670" w:type="dxa"/>
            <w:shd w:val="clear" w:color="auto" w:fill="auto"/>
          </w:tcPr>
          <w:p w14:paraId="59123B37" w14:textId="77777777" w:rsidR="00146AA9" w:rsidRPr="00462DD5" w:rsidRDefault="00146AA9" w:rsidP="006A4FE6">
            <w:r>
              <w:rPr>
                <w:rFonts w:hint="eastAsia"/>
              </w:rPr>
              <w:t xml:space="preserve">Option </w:t>
            </w:r>
            <w:r>
              <w:t>1</w:t>
            </w:r>
          </w:p>
        </w:tc>
      </w:tr>
      <w:tr w:rsidR="00146AA9" w:rsidRPr="00543477" w14:paraId="7BAF3BDD" w14:textId="77777777" w:rsidTr="00027A9E">
        <w:trPr>
          <w:jc w:val="center"/>
        </w:trPr>
        <w:tc>
          <w:tcPr>
            <w:tcW w:w="3397" w:type="dxa"/>
            <w:shd w:val="clear" w:color="auto" w:fill="auto"/>
          </w:tcPr>
          <w:p w14:paraId="7DDF8F4B" w14:textId="77777777" w:rsidR="00146AA9" w:rsidRPr="00543477" w:rsidRDefault="00146AA9" w:rsidP="006A4FE6">
            <w:r w:rsidRPr="00543477">
              <w:rPr>
                <w:rFonts w:hint="eastAsia"/>
              </w:rPr>
              <w:t>Velocity for vehicle TX UE and RX UE</w:t>
            </w:r>
          </w:p>
        </w:tc>
        <w:tc>
          <w:tcPr>
            <w:tcW w:w="5670" w:type="dxa"/>
            <w:shd w:val="clear" w:color="auto" w:fill="auto"/>
          </w:tcPr>
          <w:p w14:paraId="0489286F" w14:textId="77777777" w:rsidR="00146AA9" w:rsidRDefault="00146AA9" w:rsidP="006A4FE6">
            <w:r>
              <w:t>High</w:t>
            </w:r>
            <w:r w:rsidRPr="00AD4145">
              <w:t>way scenario</w:t>
            </w:r>
            <w:r>
              <w:t xml:space="preserve">: </w:t>
            </w:r>
          </w:p>
          <w:p w14:paraId="1CE0EB4A" w14:textId="77777777" w:rsidR="00146AA9" w:rsidRPr="00543477" w:rsidRDefault="00146AA9" w:rsidP="006A4FE6">
            <w:r>
              <w:t xml:space="preserve">Option A: </w:t>
            </w:r>
            <w:r>
              <w:rPr>
                <w:rFonts w:hint="eastAsia"/>
              </w:rPr>
              <w:t>140</w:t>
            </w:r>
            <w:r>
              <w:t xml:space="preserve"> </w:t>
            </w:r>
            <w:r>
              <w:rPr>
                <w:rFonts w:hint="eastAsia"/>
              </w:rPr>
              <w:t xml:space="preserve">km/h </w:t>
            </w:r>
          </w:p>
        </w:tc>
      </w:tr>
      <w:tr w:rsidR="00146AA9" w:rsidRPr="00543477" w14:paraId="2E612C5A" w14:textId="77777777" w:rsidTr="00027A9E">
        <w:trPr>
          <w:jc w:val="center"/>
        </w:trPr>
        <w:tc>
          <w:tcPr>
            <w:tcW w:w="3397" w:type="dxa"/>
            <w:shd w:val="clear" w:color="auto" w:fill="auto"/>
          </w:tcPr>
          <w:p w14:paraId="0C988027" w14:textId="6258A44E" w:rsidR="00146AA9" w:rsidRPr="00543477" w:rsidRDefault="00027A9E" w:rsidP="006A4FE6">
            <w:r>
              <w:t>PSSCH transmission number</w:t>
            </w:r>
            <w:r w:rsidR="00146AA9">
              <w:t xml:space="preserve"> per</w:t>
            </w:r>
            <w:r w:rsidR="00146AA9" w:rsidRPr="00AD4145">
              <w:t xml:space="preserve"> TB </w:t>
            </w:r>
            <w:r w:rsidR="00146AA9" w:rsidRPr="00AD4145">
              <w:tab/>
            </w:r>
          </w:p>
        </w:tc>
        <w:tc>
          <w:tcPr>
            <w:tcW w:w="5670" w:type="dxa"/>
            <w:shd w:val="clear" w:color="auto" w:fill="auto"/>
          </w:tcPr>
          <w:p w14:paraId="51791D2D" w14:textId="77777777" w:rsidR="00146AA9" w:rsidRPr="00543477" w:rsidRDefault="00146AA9" w:rsidP="006A4FE6">
            <w:r>
              <w:rPr>
                <w:rFonts w:hint="eastAsia"/>
              </w:rPr>
              <w:t>Single transmission per TB</w:t>
            </w:r>
          </w:p>
        </w:tc>
      </w:tr>
      <w:tr w:rsidR="00146AA9" w:rsidRPr="00543477" w14:paraId="25FB0FC0" w14:textId="77777777" w:rsidTr="00027A9E">
        <w:trPr>
          <w:jc w:val="center"/>
        </w:trPr>
        <w:tc>
          <w:tcPr>
            <w:tcW w:w="3397" w:type="dxa"/>
            <w:shd w:val="clear" w:color="auto" w:fill="auto"/>
          </w:tcPr>
          <w:p w14:paraId="60EF4CD7" w14:textId="77777777" w:rsidR="00146AA9" w:rsidRPr="00543477" w:rsidRDefault="00146AA9" w:rsidP="006A4FE6">
            <w:r>
              <w:rPr>
                <w:rFonts w:hint="eastAsia"/>
              </w:rPr>
              <w:t>Service type</w:t>
            </w:r>
          </w:p>
        </w:tc>
        <w:tc>
          <w:tcPr>
            <w:tcW w:w="5670" w:type="dxa"/>
            <w:shd w:val="clear" w:color="auto" w:fill="auto"/>
          </w:tcPr>
          <w:p w14:paraId="5763AD45" w14:textId="77777777" w:rsidR="00146AA9" w:rsidRPr="00543477" w:rsidRDefault="00146AA9" w:rsidP="006A4FE6">
            <w:r>
              <w:rPr>
                <w:rFonts w:hint="eastAsia"/>
              </w:rPr>
              <w:t>Broadcast</w:t>
            </w:r>
            <w:r>
              <w:t xml:space="preserve"> traffic with mixed 50% periodic UEs and 50% aperiodic UEs.</w:t>
            </w:r>
            <w:r>
              <w:rPr>
                <w:rFonts w:hint="eastAsia"/>
              </w:rPr>
              <w:t xml:space="preserve"> </w:t>
            </w:r>
            <w:r>
              <w:t>Medium intensity for both periodic traffic (with period of 50m) and aperiodic traffic, as defined in TR37.885.</w:t>
            </w:r>
          </w:p>
        </w:tc>
      </w:tr>
      <w:tr w:rsidR="00146AA9" w:rsidRPr="00543477" w14:paraId="19455BE3" w14:textId="77777777" w:rsidTr="00027A9E">
        <w:trPr>
          <w:jc w:val="center"/>
        </w:trPr>
        <w:tc>
          <w:tcPr>
            <w:tcW w:w="3397" w:type="dxa"/>
            <w:shd w:val="clear" w:color="auto" w:fill="auto"/>
          </w:tcPr>
          <w:p w14:paraId="2B9810DE" w14:textId="77777777" w:rsidR="00146AA9" w:rsidRDefault="00146AA9" w:rsidP="006A4FE6">
            <w:r>
              <w:t>R</w:t>
            </w:r>
            <w:r>
              <w:rPr>
                <w:rFonts w:hint="eastAsia"/>
              </w:rPr>
              <w:t xml:space="preserve">esource </w:t>
            </w:r>
            <w:r>
              <w:t>selection method</w:t>
            </w:r>
          </w:p>
        </w:tc>
        <w:tc>
          <w:tcPr>
            <w:tcW w:w="5670" w:type="dxa"/>
            <w:shd w:val="clear" w:color="auto" w:fill="auto"/>
          </w:tcPr>
          <w:p w14:paraId="03CBDF81" w14:textId="77777777" w:rsidR="00146AA9" w:rsidRDefault="00146AA9" w:rsidP="006A4FE6">
            <w:r>
              <w:t>S</w:t>
            </w:r>
            <w:r>
              <w:rPr>
                <w:rFonts w:hint="eastAsia"/>
              </w:rPr>
              <w:t>ensing-</w:t>
            </w:r>
            <w:r>
              <w:t>based resource selection for both period and aperiodic packets.</w:t>
            </w:r>
          </w:p>
          <w:p w14:paraId="3F4A1CF3" w14:textId="77777777" w:rsidR="00146AA9" w:rsidRPr="00091A2E" w:rsidRDefault="00146AA9" w:rsidP="006A4FE6">
            <w:r>
              <w:lastRenderedPageBreak/>
              <w:t xml:space="preserve">SPT for periodic packets; resource reservation for aperiodic packet ahead of PSSCH. </w:t>
            </w:r>
          </w:p>
        </w:tc>
      </w:tr>
    </w:tbl>
    <w:p w14:paraId="580FA5B9" w14:textId="5F3E0BF3" w:rsidR="00E164EF" w:rsidRPr="00E164EF" w:rsidRDefault="00E164EF" w:rsidP="00027A9E"/>
    <w:sectPr w:rsidR="00E164EF" w:rsidRPr="00E164EF" w:rsidSect="00790875">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E5B557" w14:textId="77777777" w:rsidR="00C76CF2" w:rsidRDefault="00C76CF2">
      <w:r>
        <w:separator/>
      </w:r>
    </w:p>
  </w:endnote>
  <w:endnote w:type="continuationSeparator" w:id="0">
    <w:p w14:paraId="17332412" w14:textId="77777777" w:rsidR="00C76CF2" w:rsidRDefault="00C76C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6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726374" w14:textId="77777777" w:rsidR="00C76CF2" w:rsidRDefault="00C76CF2">
      <w:r>
        <w:separator/>
      </w:r>
    </w:p>
  </w:footnote>
  <w:footnote w:type="continuationSeparator" w:id="0">
    <w:p w14:paraId="36FED70C" w14:textId="77777777" w:rsidR="00C76CF2" w:rsidRDefault="00C76CF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1F250011"/>
    <w:multiLevelType w:val="multilevel"/>
    <w:tmpl w:val="6390F9DE"/>
    <w:lvl w:ilvl="0">
      <w:start w:val="1"/>
      <w:numFmt w:val="decimal"/>
      <w:lvlText w:val="[%1]"/>
      <w:lvlJc w:val="left"/>
      <w:pPr>
        <w:tabs>
          <w:tab w:val="num" w:pos="420"/>
        </w:tabs>
        <w:ind w:left="420" w:hanging="420"/>
      </w:p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 w15:restartNumberingAfterBreak="0">
    <w:nsid w:val="21E335D4"/>
    <w:multiLevelType w:val="hybridMultilevel"/>
    <w:tmpl w:val="98E88F4A"/>
    <w:lvl w:ilvl="0" w:tplc="7DC2F8D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F66E14"/>
    <w:multiLevelType w:val="hybridMultilevel"/>
    <w:tmpl w:val="90C67BDE"/>
    <w:lvl w:ilvl="0" w:tplc="75ACA638">
      <w:numFmt w:val="bullet"/>
      <w:lvlText w:val=""/>
      <w:lvlJc w:val="left"/>
      <w:pPr>
        <w:ind w:left="420" w:hanging="420"/>
      </w:pPr>
      <w:rPr>
        <w:rFonts w:ascii="Symbol" w:eastAsia="Calibri"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7707445"/>
    <w:multiLevelType w:val="hybridMultilevel"/>
    <w:tmpl w:val="7FFEB48A"/>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7987416"/>
    <w:multiLevelType w:val="hybridMultilevel"/>
    <w:tmpl w:val="0FE420B0"/>
    <w:lvl w:ilvl="0" w:tplc="AFB0883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A371C91"/>
    <w:multiLevelType w:val="hybridMultilevel"/>
    <w:tmpl w:val="20E8B5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CE14131"/>
    <w:multiLevelType w:val="hybridMultilevel"/>
    <w:tmpl w:val="8DC41E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1" w15:restartNumberingAfterBreak="0">
    <w:nsid w:val="6749254F"/>
    <w:multiLevelType w:val="hybridMultilevel"/>
    <w:tmpl w:val="EE3279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8DD46AC"/>
    <w:multiLevelType w:val="hybridMultilevel"/>
    <w:tmpl w:val="23ACF22A"/>
    <w:lvl w:ilvl="0" w:tplc="60AE8B56">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C901C47"/>
    <w:multiLevelType w:val="multilevel"/>
    <w:tmpl w:val="8AEE6292"/>
    <w:lvl w:ilvl="0">
      <w:start w:val="1"/>
      <w:numFmt w:val="decimal"/>
      <w:lvlText w:val="%1."/>
      <w:lvlJc w:val="left"/>
      <w:pPr>
        <w:ind w:left="360" w:hanging="360"/>
      </w:pPr>
      <w:rPr>
        <w:rFonts w:hint="default"/>
      </w:rPr>
    </w:lvl>
    <w:lvl w:ilvl="1">
      <w:start w:val="2"/>
      <w:numFmt w:val="decimal"/>
      <w:lvlText w:val="%1.%2."/>
      <w:lvlJc w:val="left"/>
      <w:pPr>
        <w:ind w:left="720" w:hanging="720"/>
      </w:pPr>
    </w:lvl>
    <w:lvl w:ilvl="2">
      <w:start w:val="1"/>
      <w:numFmt w:val="decimal"/>
      <w:lvlText w:val="%1.%2.%3."/>
      <w:lvlJc w:val="left"/>
      <w:pPr>
        <w:ind w:left="1080" w:hanging="108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800" w:hanging="1800"/>
      </w:pPr>
    </w:lvl>
    <w:lvl w:ilvl="6">
      <w:start w:val="1"/>
      <w:numFmt w:val="decimal"/>
      <w:lvlText w:val="%1.%2.%3.%4.%5.%6.%7."/>
      <w:lvlJc w:val="left"/>
      <w:pPr>
        <w:ind w:left="2160" w:hanging="2160"/>
      </w:pPr>
    </w:lvl>
    <w:lvl w:ilvl="7">
      <w:start w:val="1"/>
      <w:numFmt w:val="decimal"/>
      <w:lvlText w:val="%1.%2.%3.%4.%5.%6.%7.%8."/>
      <w:lvlJc w:val="left"/>
      <w:pPr>
        <w:ind w:left="2160" w:hanging="2160"/>
      </w:pPr>
    </w:lvl>
    <w:lvl w:ilvl="8">
      <w:start w:val="1"/>
      <w:numFmt w:val="decimal"/>
      <w:lvlText w:val="%1.%2.%3.%4.%5.%6.%7.%8.%9."/>
      <w:lvlJc w:val="left"/>
      <w:pPr>
        <w:ind w:left="2520" w:hanging="2520"/>
      </w:pPr>
    </w:lvl>
  </w:abstractNum>
  <w:abstractNum w:abstractNumId="14" w15:restartNumberingAfterBreak="0">
    <w:nsid w:val="76C54262"/>
    <w:multiLevelType w:val="hybridMultilevel"/>
    <w:tmpl w:val="3C808570"/>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A404E31"/>
    <w:multiLevelType w:val="hybridMultilevel"/>
    <w:tmpl w:val="26B2ED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F857805"/>
    <w:multiLevelType w:val="hybridMultilevel"/>
    <w:tmpl w:val="6B2A878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num>
  <w:num w:numId="4">
    <w:abstractNumId w:val="13"/>
  </w:num>
  <w:num w:numId="5">
    <w:abstractNumId w:val="12"/>
  </w:num>
  <w:num w:numId="6">
    <w:abstractNumId w:val="9"/>
  </w:num>
  <w:num w:numId="7">
    <w:abstractNumId w:val="2"/>
  </w:num>
  <w:num w:numId="8">
    <w:abstractNumId w:val="14"/>
  </w:num>
  <w:num w:numId="9">
    <w:abstractNumId w:val="7"/>
  </w:num>
  <w:num w:numId="10">
    <w:abstractNumId w:val="8"/>
  </w:num>
  <w:num w:numId="11">
    <w:abstractNumId w:val="15"/>
  </w:num>
  <w:num w:numId="12">
    <w:abstractNumId w:val="16"/>
  </w:num>
  <w:num w:numId="13">
    <w:abstractNumId w:val="6"/>
  </w:num>
  <w:num w:numId="14">
    <w:abstractNumId w:val="3"/>
  </w:num>
  <w:num w:numId="15">
    <w:abstractNumId w:val="11"/>
  </w:num>
  <w:num w:numId="16">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515"/>
    <w:rsid w:val="00000ECA"/>
    <w:rsid w:val="00000F2A"/>
    <w:rsid w:val="00001507"/>
    <w:rsid w:val="00001814"/>
    <w:rsid w:val="00001FC3"/>
    <w:rsid w:val="000020CF"/>
    <w:rsid w:val="00002375"/>
    <w:rsid w:val="00002459"/>
    <w:rsid w:val="00002B08"/>
    <w:rsid w:val="00003131"/>
    <w:rsid w:val="00003297"/>
    <w:rsid w:val="0000366B"/>
    <w:rsid w:val="00003772"/>
    <w:rsid w:val="000037FB"/>
    <w:rsid w:val="00003CB0"/>
    <w:rsid w:val="00003CE3"/>
    <w:rsid w:val="000045D4"/>
    <w:rsid w:val="00004885"/>
    <w:rsid w:val="00004CD0"/>
    <w:rsid w:val="00004D8C"/>
    <w:rsid w:val="00004DCB"/>
    <w:rsid w:val="00004DD7"/>
    <w:rsid w:val="00005173"/>
    <w:rsid w:val="000051F0"/>
    <w:rsid w:val="00005327"/>
    <w:rsid w:val="0000553B"/>
    <w:rsid w:val="0000675B"/>
    <w:rsid w:val="00006780"/>
    <w:rsid w:val="00006C0B"/>
    <w:rsid w:val="00006C7A"/>
    <w:rsid w:val="000072BD"/>
    <w:rsid w:val="0000792C"/>
    <w:rsid w:val="00007CEF"/>
    <w:rsid w:val="00007CF1"/>
    <w:rsid w:val="000101EF"/>
    <w:rsid w:val="00010242"/>
    <w:rsid w:val="00010659"/>
    <w:rsid w:val="000109BF"/>
    <w:rsid w:val="00010E97"/>
    <w:rsid w:val="00010FD1"/>
    <w:rsid w:val="00011703"/>
    <w:rsid w:val="00011F10"/>
    <w:rsid w:val="00012057"/>
    <w:rsid w:val="000124D1"/>
    <w:rsid w:val="00012D90"/>
    <w:rsid w:val="000130FE"/>
    <w:rsid w:val="0001321B"/>
    <w:rsid w:val="000132B8"/>
    <w:rsid w:val="000137FF"/>
    <w:rsid w:val="000138F4"/>
    <w:rsid w:val="00013B63"/>
    <w:rsid w:val="000141F0"/>
    <w:rsid w:val="00014A10"/>
    <w:rsid w:val="000156A4"/>
    <w:rsid w:val="00015BCB"/>
    <w:rsid w:val="00015CC2"/>
    <w:rsid w:val="000162B2"/>
    <w:rsid w:val="00016606"/>
    <w:rsid w:val="0001666A"/>
    <w:rsid w:val="00016DCE"/>
    <w:rsid w:val="00016E73"/>
    <w:rsid w:val="0001729B"/>
    <w:rsid w:val="00017309"/>
    <w:rsid w:val="00020331"/>
    <w:rsid w:val="000205C1"/>
    <w:rsid w:val="0002060C"/>
    <w:rsid w:val="000208B8"/>
    <w:rsid w:val="00020C2B"/>
    <w:rsid w:val="00020D61"/>
    <w:rsid w:val="0002130A"/>
    <w:rsid w:val="0002165C"/>
    <w:rsid w:val="00021C67"/>
    <w:rsid w:val="00021C8C"/>
    <w:rsid w:val="00021DEC"/>
    <w:rsid w:val="000222F7"/>
    <w:rsid w:val="000228C4"/>
    <w:rsid w:val="0002376E"/>
    <w:rsid w:val="00023C29"/>
    <w:rsid w:val="00024631"/>
    <w:rsid w:val="00024701"/>
    <w:rsid w:val="00024B8D"/>
    <w:rsid w:val="00024E37"/>
    <w:rsid w:val="00024E57"/>
    <w:rsid w:val="0002506A"/>
    <w:rsid w:val="00025281"/>
    <w:rsid w:val="000254DB"/>
    <w:rsid w:val="000255A1"/>
    <w:rsid w:val="000258DD"/>
    <w:rsid w:val="0002591B"/>
    <w:rsid w:val="00025AFC"/>
    <w:rsid w:val="00026639"/>
    <w:rsid w:val="000266AE"/>
    <w:rsid w:val="00026905"/>
    <w:rsid w:val="00026977"/>
    <w:rsid w:val="00026AF7"/>
    <w:rsid w:val="00026EF9"/>
    <w:rsid w:val="00026FDC"/>
    <w:rsid w:val="00027333"/>
    <w:rsid w:val="0002790C"/>
    <w:rsid w:val="00027A7A"/>
    <w:rsid w:val="00027A9E"/>
    <w:rsid w:val="00027BC6"/>
    <w:rsid w:val="00027EE3"/>
    <w:rsid w:val="00027F9E"/>
    <w:rsid w:val="000300FE"/>
    <w:rsid w:val="000304BC"/>
    <w:rsid w:val="00030766"/>
    <w:rsid w:val="00030957"/>
    <w:rsid w:val="00030ED5"/>
    <w:rsid w:val="00030F74"/>
    <w:rsid w:val="00031242"/>
    <w:rsid w:val="0003185F"/>
    <w:rsid w:val="00031907"/>
    <w:rsid w:val="00031CE1"/>
    <w:rsid w:val="00031EDD"/>
    <w:rsid w:val="000321DC"/>
    <w:rsid w:val="00032214"/>
    <w:rsid w:val="00032A64"/>
    <w:rsid w:val="00033000"/>
    <w:rsid w:val="000334D2"/>
    <w:rsid w:val="00033834"/>
    <w:rsid w:val="00033A55"/>
    <w:rsid w:val="00033AE8"/>
    <w:rsid w:val="00033B86"/>
    <w:rsid w:val="00033E5C"/>
    <w:rsid w:val="000349B7"/>
    <w:rsid w:val="00034DC2"/>
    <w:rsid w:val="00034F4E"/>
    <w:rsid w:val="000350B6"/>
    <w:rsid w:val="0003540B"/>
    <w:rsid w:val="00035841"/>
    <w:rsid w:val="000358C8"/>
    <w:rsid w:val="00035CAB"/>
    <w:rsid w:val="00036390"/>
    <w:rsid w:val="00036A16"/>
    <w:rsid w:val="00036C45"/>
    <w:rsid w:val="00036F6A"/>
    <w:rsid w:val="00036FA7"/>
    <w:rsid w:val="000371DA"/>
    <w:rsid w:val="000372FA"/>
    <w:rsid w:val="000377E3"/>
    <w:rsid w:val="000378FC"/>
    <w:rsid w:val="00037910"/>
    <w:rsid w:val="00037A21"/>
    <w:rsid w:val="00037DDF"/>
    <w:rsid w:val="000404F2"/>
    <w:rsid w:val="00040A16"/>
    <w:rsid w:val="00040F7A"/>
    <w:rsid w:val="000412B7"/>
    <w:rsid w:val="000413B8"/>
    <w:rsid w:val="000417B1"/>
    <w:rsid w:val="0004182E"/>
    <w:rsid w:val="000418C8"/>
    <w:rsid w:val="000426B1"/>
    <w:rsid w:val="00042BFC"/>
    <w:rsid w:val="00042C4A"/>
    <w:rsid w:val="00042CF0"/>
    <w:rsid w:val="000430CF"/>
    <w:rsid w:val="000433F1"/>
    <w:rsid w:val="00043703"/>
    <w:rsid w:val="000439DB"/>
    <w:rsid w:val="00043A66"/>
    <w:rsid w:val="0004403C"/>
    <w:rsid w:val="00044225"/>
    <w:rsid w:val="00044359"/>
    <w:rsid w:val="00044574"/>
    <w:rsid w:val="00044576"/>
    <w:rsid w:val="00044B33"/>
    <w:rsid w:val="00044FC4"/>
    <w:rsid w:val="0004518D"/>
    <w:rsid w:val="000451E5"/>
    <w:rsid w:val="000453F6"/>
    <w:rsid w:val="00045F22"/>
    <w:rsid w:val="00046743"/>
    <w:rsid w:val="000468C4"/>
    <w:rsid w:val="00046CB8"/>
    <w:rsid w:val="00046CD6"/>
    <w:rsid w:val="00046CE4"/>
    <w:rsid w:val="00046F9A"/>
    <w:rsid w:val="0004713D"/>
    <w:rsid w:val="000472F3"/>
    <w:rsid w:val="0004743A"/>
    <w:rsid w:val="000475B5"/>
    <w:rsid w:val="000477BB"/>
    <w:rsid w:val="00047A82"/>
    <w:rsid w:val="00047E1E"/>
    <w:rsid w:val="000503AE"/>
    <w:rsid w:val="00050463"/>
    <w:rsid w:val="0005055B"/>
    <w:rsid w:val="000505E0"/>
    <w:rsid w:val="00050E34"/>
    <w:rsid w:val="00051135"/>
    <w:rsid w:val="00051586"/>
    <w:rsid w:val="00051A5A"/>
    <w:rsid w:val="00051BFE"/>
    <w:rsid w:val="00051DFA"/>
    <w:rsid w:val="00051F3D"/>
    <w:rsid w:val="0005201C"/>
    <w:rsid w:val="0005291A"/>
    <w:rsid w:val="00052AE3"/>
    <w:rsid w:val="00052FBE"/>
    <w:rsid w:val="000531A8"/>
    <w:rsid w:val="00053698"/>
    <w:rsid w:val="00053849"/>
    <w:rsid w:val="00053A47"/>
    <w:rsid w:val="00053D49"/>
    <w:rsid w:val="0005456E"/>
    <w:rsid w:val="0005468A"/>
    <w:rsid w:val="000546F5"/>
    <w:rsid w:val="00054ACE"/>
    <w:rsid w:val="00054DAB"/>
    <w:rsid w:val="00054FBD"/>
    <w:rsid w:val="00054FDD"/>
    <w:rsid w:val="0005504C"/>
    <w:rsid w:val="000551E9"/>
    <w:rsid w:val="000553CE"/>
    <w:rsid w:val="00055510"/>
    <w:rsid w:val="0005553B"/>
    <w:rsid w:val="00055873"/>
    <w:rsid w:val="00055B8E"/>
    <w:rsid w:val="0005602E"/>
    <w:rsid w:val="00056057"/>
    <w:rsid w:val="000564D9"/>
    <w:rsid w:val="000569A8"/>
    <w:rsid w:val="000572A7"/>
    <w:rsid w:val="00057460"/>
    <w:rsid w:val="00057511"/>
    <w:rsid w:val="00057849"/>
    <w:rsid w:val="00057AD4"/>
    <w:rsid w:val="00057DF9"/>
    <w:rsid w:val="00057E4D"/>
    <w:rsid w:val="00057F2C"/>
    <w:rsid w:val="00057F68"/>
    <w:rsid w:val="00057F6C"/>
    <w:rsid w:val="00057FE7"/>
    <w:rsid w:val="00060300"/>
    <w:rsid w:val="0006035E"/>
    <w:rsid w:val="00060586"/>
    <w:rsid w:val="000605FB"/>
    <w:rsid w:val="000609F1"/>
    <w:rsid w:val="00060FDB"/>
    <w:rsid w:val="000610C6"/>
    <w:rsid w:val="000612C5"/>
    <w:rsid w:val="000615B5"/>
    <w:rsid w:val="000618F9"/>
    <w:rsid w:val="00061B0E"/>
    <w:rsid w:val="00061E34"/>
    <w:rsid w:val="00061F60"/>
    <w:rsid w:val="000621A9"/>
    <w:rsid w:val="0006263A"/>
    <w:rsid w:val="0006263E"/>
    <w:rsid w:val="00062D4A"/>
    <w:rsid w:val="00062EBA"/>
    <w:rsid w:val="00063044"/>
    <w:rsid w:val="00063485"/>
    <w:rsid w:val="00063F57"/>
    <w:rsid w:val="0006436D"/>
    <w:rsid w:val="0006480B"/>
    <w:rsid w:val="0006485F"/>
    <w:rsid w:val="00064A2B"/>
    <w:rsid w:val="00064ABD"/>
    <w:rsid w:val="00064D3C"/>
    <w:rsid w:val="0006549C"/>
    <w:rsid w:val="0006578F"/>
    <w:rsid w:val="00065D64"/>
    <w:rsid w:val="000663E4"/>
    <w:rsid w:val="000667D1"/>
    <w:rsid w:val="00066E05"/>
    <w:rsid w:val="00066FAE"/>
    <w:rsid w:val="00067087"/>
    <w:rsid w:val="000670CD"/>
    <w:rsid w:val="000671F8"/>
    <w:rsid w:val="0006739D"/>
    <w:rsid w:val="00067436"/>
    <w:rsid w:val="000674DD"/>
    <w:rsid w:val="0006777C"/>
    <w:rsid w:val="00067FE2"/>
    <w:rsid w:val="00070296"/>
    <w:rsid w:val="00070378"/>
    <w:rsid w:val="00070936"/>
    <w:rsid w:val="0007118F"/>
    <w:rsid w:val="00071690"/>
    <w:rsid w:val="000716FB"/>
    <w:rsid w:val="00071B6F"/>
    <w:rsid w:val="00071E9B"/>
    <w:rsid w:val="00072085"/>
    <w:rsid w:val="000726F6"/>
    <w:rsid w:val="00072C88"/>
    <w:rsid w:val="00072E13"/>
    <w:rsid w:val="00072E75"/>
    <w:rsid w:val="00072EFA"/>
    <w:rsid w:val="00073785"/>
    <w:rsid w:val="000737A2"/>
    <w:rsid w:val="0007390D"/>
    <w:rsid w:val="00074368"/>
    <w:rsid w:val="00074375"/>
    <w:rsid w:val="000743A0"/>
    <w:rsid w:val="00074BF5"/>
    <w:rsid w:val="00074C1F"/>
    <w:rsid w:val="00074F25"/>
    <w:rsid w:val="000752CD"/>
    <w:rsid w:val="00075680"/>
    <w:rsid w:val="0007590A"/>
    <w:rsid w:val="00075999"/>
    <w:rsid w:val="00076B8A"/>
    <w:rsid w:val="00076F16"/>
    <w:rsid w:val="00077579"/>
    <w:rsid w:val="00077CCC"/>
    <w:rsid w:val="00077D69"/>
    <w:rsid w:val="00077DCE"/>
    <w:rsid w:val="00077FCD"/>
    <w:rsid w:val="000801D3"/>
    <w:rsid w:val="0008028A"/>
    <w:rsid w:val="000805B2"/>
    <w:rsid w:val="00080786"/>
    <w:rsid w:val="000807BF"/>
    <w:rsid w:val="00080848"/>
    <w:rsid w:val="00080AEC"/>
    <w:rsid w:val="00080D74"/>
    <w:rsid w:val="0008167E"/>
    <w:rsid w:val="00082152"/>
    <w:rsid w:val="00082399"/>
    <w:rsid w:val="000826FF"/>
    <w:rsid w:val="000829FE"/>
    <w:rsid w:val="00082A49"/>
    <w:rsid w:val="000831F0"/>
    <w:rsid w:val="00083322"/>
    <w:rsid w:val="00083558"/>
    <w:rsid w:val="0008369C"/>
    <w:rsid w:val="00083788"/>
    <w:rsid w:val="00083AF5"/>
    <w:rsid w:val="00083B9D"/>
    <w:rsid w:val="00084255"/>
    <w:rsid w:val="000845DD"/>
    <w:rsid w:val="00084BC2"/>
    <w:rsid w:val="00084EE0"/>
    <w:rsid w:val="00085239"/>
    <w:rsid w:val="00085C4A"/>
    <w:rsid w:val="0008624E"/>
    <w:rsid w:val="000862BA"/>
    <w:rsid w:val="000866E9"/>
    <w:rsid w:val="00086A9C"/>
    <w:rsid w:val="00086B50"/>
    <w:rsid w:val="00086C4D"/>
    <w:rsid w:val="00086CF2"/>
    <w:rsid w:val="0008731C"/>
    <w:rsid w:val="0008760B"/>
    <w:rsid w:val="00087881"/>
    <w:rsid w:val="00087BAB"/>
    <w:rsid w:val="00087E29"/>
    <w:rsid w:val="00087F91"/>
    <w:rsid w:val="0009034F"/>
    <w:rsid w:val="00090573"/>
    <w:rsid w:val="00090586"/>
    <w:rsid w:val="00090876"/>
    <w:rsid w:val="0009106D"/>
    <w:rsid w:val="00091199"/>
    <w:rsid w:val="00091385"/>
    <w:rsid w:val="00091714"/>
    <w:rsid w:val="00091A28"/>
    <w:rsid w:val="00091EE1"/>
    <w:rsid w:val="000921E3"/>
    <w:rsid w:val="00092334"/>
    <w:rsid w:val="0009253D"/>
    <w:rsid w:val="00093097"/>
    <w:rsid w:val="000931C3"/>
    <w:rsid w:val="0009361B"/>
    <w:rsid w:val="000937F4"/>
    <w:rsid w:val="0009415D"/>
    <w:rsid w:val="0009437A"/>
    <w:rsid w:val="00094483"/>
    <w:rsid w:val="000947B7"/>
    <w:rsid w:val="00095055"/>
    <w:rsid w:val="00095671"/>
    <w:rsid w:val="00095920"/>
    <w:rsid w:val="00095F53"/>
    <w:rsid w:val="0009612D"/>
    <w:rsid w:val="0009653B"/>
    <w:rsid w:val="0009680E"/>
    <w:rsid w:val="000968D8"/>
    <w:rsid w:val="0009709B"/>
    <w:rsid w:val="000979ED"/>
    <w:rsid w:val="000979F0"/>
    <w:rsid w:val="00097AE8"/>
    <w:rsid w:val="00097BE7"/>
    <w:rsid w:val="00097CD8"/>
    <w:rsid w:val="000A02DC"/>
    <w:rsid w:val="000A0CA1"/>
    <w:rsid w:val="000A0E99"/>
    <w:rsid w:val="000A1AD3"/>
    <w:rsid w:val="000A1D49"/>
    <w:rsid w:val="000A2042"/>
    <w:rsid w:val="000A23B7"/>
    <w:rsid w:val="000A2D6B"/>
    <w:rsid w:val="000A2D70"/>
    <w:rsid w:val="000A2FAB"/>
    <w:rsid w:val="000A35E2"/>
    <w:rsid w:val="000A3A3A"/>
    <w:rsid w:val="000A3ACB"/>
    <w:rsid w:val="000A3B14"/>
    <w:rsid w:val="000A4492"/>
    <w:rsid w:val="000A4869"/>
    <w:rsid w:val="000A4899"/>
    <w:rsid w:val="000A49DE"/>
    <w:rsid w:val="000A4A2E"/>
    <w:rsid w:val="000A4B74"/>
    <w:rsid w:val="000A52B9"/>
    <w:rsid w:val="000A54BA"/>
    <w:rsid w:val="000A54DF"/>
    <w:rsid w:val="000A56EE"/>
    <w:rsid w:val="000A56FC"/>
    <w:rsid w:val="000A5AE2"/>
    <w:rsid w:val="000A61CB"/>
    <w:rsid w:val="000A64B8"/>
    <w:rsid w:val="000A6788"/>
    <w:rsid w:val="000A68A1"/>
    <w:rsid w:val="000A6AC6"/>
    <w:rsid w:val="000A6C17"/>
    <w:rsid w:val="000A6CFE"/>
    <w:rsid w:val="000A6F16"/>
    <w:rsid w:val="000A7C88"/>
    <w:rsid w:val="000A7E17"/>
    <w:rsid w:val="000B028D"/>
    <w:rsid w:val="000B02C2"/>
    <w:rsid w:val="000B081C"/>
    <w:rsid w:val="000B08B5"/>
    <w:rsid w:val="000B0C1F"/>
    <w:rsid w:val="000B0DBC"/>
    <w:rsid w:val="000B0EED"/>
    <w:rsid w:val="000B10AB"/>
    <w:rsid w:val="000B1547"/>
    <w:rsid w:val="000B17A1"/>
    <w:rsid w:val="000B1CD3"/>
    <w:rsid w:val="000B1ED1"/>
    <w:rsid w:val="000B2267"/>
    <w:rsid w:val="000B22DD"/>
    <w:rsid w:val="000B256B"/>
    <w:rsid w:val="000B28DE"/>
    <w:rsid w:val="000B2D4C"/>
    <w:rsid w:val="000B32D4"/>
    <w:rsid w:val="000B38C0"/>
    <w:rsid w:val="000B38DA"/>
    <w:rsid w:val="000B3A6A"/>
    <w:rsid w:val="000B3A7A"/>
    <w:rsid w:val="000B3F37"/>
    <w:rsid w:val="000B4968"/>
    <w:rsid w:val="000B49D7"/>
    <w:rsid w:val="000B53AF"/>
    <w:rsid w:val="000B5449"/>
    <w:rsid w:val="000B546F"/>
    <w:rsid w:val="000B5BB1"/>
    <w:rsid w:val="000B5EE6"/>
    <w:rsid w:val="000B60B9"/>
    <w:rsid w:val="000B637C"/>
    <w:rsid w:val="000B65BE"/>
    <w:rsid w:val="000B6BDF"/>
    <w:rsid w:val="000B70B1"/>
    <w:rsid w:val="000B70DB"/>
    <w:rsid w:val="000B71B6"/>
    <w:rsid w:val="000B7255"/>
    <w:rsid w:val="000B7387"/>
    <w:rsid w:val="000B7636"/>
    <w:rsid w:val="000B76BB"/>
    <w:rsid w:val="000B7D5E"/>
    <w:rsid w:val="000B7F40"/>
    <w:rsid w:val="000C00A9"/>
    <w:rsid w:val="000C133A"/>
    <w:rsid w:val="000C15DC"/>
    <w:rsid w:val="000C1785"/>
    <w:rsid w:val="000C1DBD"/>
    <w:rsid w:val="000C1F69"/>
    <w:rsid w:val="000C202F"/>
    <w:rsid w:val="000C2A25"/>
    <w:rsid w:val="000C2DE1"/>
    <w:rsid w:val="000C2FDD"/>
    <w:rsid w:val="000C3321"/>
    <w:rsid w:val="000C393F"/>
    <w:rsid w:val="000C3987"/>
    <w:rsid w:val="000C3F16"/>
    <w:rsid w:val="000C4367"/>
    <w:rsid w:val="000C4C15"/>
    <w:rsid w:val="000C4C76"/>
    <w:rsid w:val="000C4C9B"/>
    <w:rsid w:val="000C4F47"/>
    <w:rsid w:val="000C550B"/>
    <w:rsid w:val="000C5759"/>
    <w:rsid w:val="000C5E7D"/>
    <w:rsid w:val="000C628A"/>
    <w:rsid w:val="000C63D0"/>
    <w:rsid w:val="000C673C"/>
    <w:rsid w:val="000C69F8"/>
    <w:rsid w:val="000C6E69"/>
    <w:rsid w:val="000C71D9"/>
    <w:rsid w:val="000C723D"/>
    <w:rsid w:val="000C7C3E"/>
    <w:rsid w:val="000D037E"/>
    <w:rsid w:val="000D0A0F"/>
    <w:rsid w:val="000D0AB8"/>
    <w:rsid w:val="000D0BCC"/>
    <w:rsid w:val="000D0F9A"/>
    <w:rsid w:val="000D148D"/>
    <w:rsid w:val="000D14EB"/>
    <w:rsid w:val="000D154F"/>
    <w:rsid w:val="000D1610"/>
    <w:rsid w:val="000D1737"/>
    <w:rsid w:val="000D174E"/>
    <w:rsid w:val="000D206C"/>
    <w:rsid w:val="000D2196"/>
    <w:rsid w:val="000D23C1"/>
    <w:rsid w:val="000D2416"/>
    <w:rsid w:val="000D2AE0"/>
    <w:rsid w:val="000D2D9E"/>
    <w:rsid w:val="000D2EA5"/>
    <w:rsid w:val="000D31EB"/>
    <w:rsid w:val="000D33B2"/>
    <w:rsid w:val="000D35D4"/>
    <w:rsid w:val="000D362A"/>
    <w:rsid w:val="000D379C"/>
    <w:rsid w:val="000D37FA"/>
    <w:rsid w:val="000D386C"/>
    <w:rsid w:val="000D3A6C"/>
    <w:rsid w:val="000D3DEE"/>
    <w:rsid w:val="000D4324"/>
    <w:rsid w:val="000D44D7"/>
    <w:rsid w:val="000D46EE"/>
    <w:rsid w:val="000D4ABD"/>
    <w:rsid w:val="000D4CA7"/>
    <w:rsid w:val="000D4DE6"/>
    <w:rsid w:val="000D4DFF"/>
    <w:rsid w:val="000D55EA"/>
    <w:rsid w:val="000D5711"/>
    <w:rsid w:val="000D5964"/>
    <w:rsid w:val="000D59D6"/>
    <w:rsid w:val="000D5AB0"/>
    <w:rsid w:val="000D5AD1"/>
    <w:rsid w:val="000D5C0C"/>
    <w:rsid w:val="000D5E4D"/>
    <w:rsid w:val="000D5F31"/>
    <w:rsid w:val="000D6318"/>
    <w:rsid w:val="000D6346"/>
    <w:rsid w:val="000D697E"/>
    <w:rsid w:val="000D6DEF"/>
    <w:rsid w:val="000D6E96"/>
    <w:rsid w:val="000D722F"/>
    <w:rsid w:val="000D7268"/>
    <w:rsid w:val="000D7386"/>
    <w:rsid w:val="000D75CC"/>
    <w:rsid w:val="000D7783"/>
    <w:rsid w:val="000D7C7C"/>
    <w:rsid w:val="000E011D"/>
    <w:rsid w:val="000E059C"/>
    <w:rsid w:val="000E11B8"/>
    <w:rsid w:val="000E14B9"/>
    <w:rsid w:val="000E182B"/>
    <w:rsid w:val="000E19C4"/>
    <w:rsid w:val="000E1E8E"/>
    <w:rsid w:val="000E279B"/>
    <w:rsid w:val="000E297C"/>
    <w:rsid w:val="000E2A4C"/>
    <w:rsid w:val="000E2E29"/>
    <w:rsid w:val="000E3075"/>
    <w:rsid w:val="000E32B4"/>
    <w:rsid w:val="000E3358"/>
    <w:rsid w:val="000E34B4"/>
    <w:rsid w:val="000E38ED"/>
    <w:rsid w:val="000E3F84"/>
    <w:rsid w:val="000E41C1"/>
    <w:rsid w:val="000E471D"/>
    <w:rsid w:val="000E48CD"/>
    <w:rsid w:val="000E4C9B"/>
    <w:rsid w:val="000E4D01"/>
    <w:rsid w:val="000E4F98"/>
    <w:rsid w:val="000E505D"/>
    <w:rsid w:val="000E5830"/>
    <w:rsid w:val="000E5C4E"/>
    <w:rsid w:val="000E6285"/>
    <w:rsid w:val="000E6333"/>
    <w:rsid w:val="000E65A7"/>
    <w:rsid w:val="000E6635"/>
    <w:rsid w:val="000E6E66"/>
    <w:rsid w:val="000E6F62"/>
    <w:rsid w:val="000E7535"/>
    <w:rsid w:val="000E7601"/>
    <w:rsid w:val="000E79E6"/>
    <w:rsid w:val="000E7F51"/>
    <w:rsid w:val="000F00D8"/>
    <w:rsid w:val="000F04CE"/>
    <w:rsid w:val="000F095B"/>
    <w:rsid w:val="000F1034"/>
    <w:rsid w:val="000F13C4"/>
    <w:rsid w:val="000F13D7"/>
    <w:rsid w:val="000F1523"/>
    <w:rsid w:val="000F1696"/>
    <w:rsid w:val="000F16E9"/>
    <w:rsid w:val="000F17E4"/>
    <w:rsid w:val="000F1B0F"/>
    <w:rsid w:val="000F1CF3"/>
    <w:rsid w:val="000F203A"/>
    <w:rsid w:val="000F20CD"/>
    <w:rsid w:val="000F24C7"/>
    <w:rsid w:val="000F2965"/>
    <w:rsid w:val="000F2EB0"/>
    <w:rsid w:val="000F2F54"/>
    <w:rsid w:val="000F3353"/>
    <w:rsid w:val="000F34C7"/>
    <w:rsid w:val="000F35BF"/>
    <w:rsid w:val="000F37F8"/>
    <w:rsid w:val="000F3B40"/>
    <w:rsid w:val="000F3FD6"/>
    <w:rsid w:val="000F3FDC"/>
    <w:rsid w:val="000F3FFF"/>
    <w:rsid w:val="000F42EA"/>
    <w:rsid w:val="000F46D0"/>
    <w:rsid w:val="000F4C88"/>
    <w:rsid w:val="000F4CAF"/>
    <w:rsid w:val="000F4EAE"/>
    <w:rsid w:val="000F4F44"/>
    <w:rsid w:val="000F53CB"/>
    <w:rsid w:val="000F54CB"/>
    <w:rsid w:val="000F5514"/>
    <w:rsid w:val="000F5734"/>
    <w:rsid w:val="000F61C4"/>
    <w:rsid w:val="000F6385"/>
    <w:rsid w:val="000F6493"/>
    <w:rsid w:val="000F6563"/>
    <w:rsid w:val="000F6646"/>
    <w:rsid w:val="000F6881"/>
    <w:rsid w:val="000F6C32"/>
    <w:rsid w:val="000F737B"/>
    <w:rsid w:val="000F765E"/>
    <w:rsid w:val="000F77C9"/>
    <w:rsid w:val="00100097"/>
    <w:rsid w:val="001000E9"/>
    <w:rsid w:val="00100169"/>
    <w:rsid w:val="0010067A"/>
    <w:rsid w:val="00101240"/>
    <w:rsid w:val="00101489"/>
    <w:rsid w:val="00101513"/>
    <w:rsid w:val="00101A0E"/>
    <w:rsid w:val="00101A47"/>
    <w:rsid w:val="00101ACB"/>
    <w:rsid w:val="00101ACE"/>
    <w:rsid w:val="00101FA1"/>
    <w:rsid w:val="00102147"/>
    <w:rsid w:val="00102D2E"/>
    <w:rsid w:val="00103658"/>
    <w:rsid w:val="0010366C"/>
    <w:rsid w:val="00103D39"/>
    <w:rsid w:val="00103F4F"/>
    <w:rsid w:val="00104058"/>
    <w:rsid w:val="0010405D"/>
    <w:rsid w:val="00104228"/>
    <w:rsid w:val="001047A8"/>
    <w:rsid w:val="0010496A"/>
    <w:rsid w:val="00104A80"/>
    <w:rsid w:val="00104D74"/>
    <w:rsid w:val="001050B7"/>
    <w:rsid w:val="0010510D"/>
    <w:rsid w:val="0010521E"/>
    <w:rsid w:val="001052CF"/>
    <w:rsid w:val="0010555C"/>
    <w:rsid w:val="0010568A"/>
    <w:rsid w:val="00105748"/>
    <w:rsid w:val="00105820"/>
    <w:rsid w:val="0010593E"/>
    <w:rsid w:val="00105CEE"/>
    <w:rsid w:val="001061B3"/>
    <w:rsid w:val="0010660E"/>
    <w:rsid w:val="0010666D"/>
    <w:rsid w:val="00106A95"/>
    <w:rsid w:val="00106B2E"/>
    <w:rsid w:val="00106B50"/>
    <w:rsid w:val="00106CC3"/>
    <w:rsid w:val="00106CD8"/>
    <w:rsid w:val="00106E22"/>
    <w:rsid w:val="00106E7E"/>
    <w:rsid w:val="001074D1"/>
    <w:rsid w:val="001074DF"/>
    <w:rsid w:val="00107627"/>
    <w:rsid w:val="00107CC7"/>
    <w:rsid w:val="00110C88"/>
    <w:rsid w:val="001115C0"/>
    <w:rsid w:val="001115F4"/>
    <w:rsid w:val="001118AA"/>
    <w:rsid w:val="001118CD"/>
    <w:rsid w:val="001119CC"/>
    <w:rsid w:val="00111AD9"/>
    <w:rsid w:val="00112B8F"/>
    <w:rsid w:val="00112B98"/>
    <w:rsid w:val="00112CF7"/>
    <w:rsid w:val="00112D41"/>
    <w:rsid w:val="00113030"/>
    <w:rsid w:val="001134DA"/>
    <w:rsid w:val="001135C0"/>
    <w:rsid w:val="0011372B"/>
    <w:rsid w:val="00113D29"/>
    <w:rsid w:val="00113D8F"/>
    <w:rsid w:val="001140FA"/>
    <w:rsid w:val="001141CF"/>
    <w:rsid w:val="00114324"/>
    <w:rsid w:val="00114379"/>
    <w:rsid w:val="001146A3"/>
    <w:rsid w:val="001146C6"/>
    <w:rsid w:val="001147B8"/>
    <w:rsid w:val="00114949"/>
    <w:rsid w:val="00114A39"/>
    <w:rsid w:val="00114E61"/>
    <w:rsid w:val="00114EA7"/>
    <w:rsid w:val="0011536C"/>
    <w:rsid w:val="0011548E"/>
    <w:rsid w:val="0011557F"/>
    <w:rsid w:val="00115716"/>
    <w:rsid w:val="0011584C"/>
    <w:rsid w:val="001159E0"/>
    <w:rsid w:val="00115C10"/>
    <w:rsid w:val="00115D19"/>
    <w:rsid w:val="00115D3B"/>
    <w:rsid w:val="0011676C"/>
    <w:rsid w:val="00116B7D"/>
    <w:rsid w:val="001171AE"/>
    <w:rsid w:val="001172C7"/>
    <w:rsid w:val="00117703"/>
    <w:rsid w:val="00117957"/>
    <w:rsid w:val="00117B90"/>
    <w:rsid w:val="001203DB"/>
    <w:rsid w:val="0012049C"/>
    <w:rsid w:val="0012079F"/>
    <w:rsid w:val="001207F3"/>
    <w:rsid w:val="00120EDA"/>
    <w:rsid w:val="001212C7"/>
    <w:rsid w:val="001213E6"/>
    <w:rsid w:val="00121897"/>
    <w:rsid w:val="00121B1E"/>
    <w:rsid w:val="00122469"/>
    <w:rsid w:val="00122581"/>
    <w:rsid w:val="00122842"/>
    <w:rsid w:val="00122C1D"/>
    <w:rsid w:val="00122EB3"/>
    <w:rsid w:val="00123358"/>
    <w:rsid w:val="0012345C"/>
    <w:rsid w:val="001235C4"/>
    <w:rsid w:val="00123975"/>
    <w:rsid w:val="00123AE5"/>
    <w:rsid w:val="00123DED"/>
    <w:rsid w:val="00123F71"/>
    <w:rsid w:val="0012467D"/>
    <w:rsid w:val="001246EC"/>
    <w:rsid w:val="001249D7"/>
    <w:rsid w:val="00124E10"/>
    <w:rsid w:val="00124E1B"/>
    <w:rsid w:val="00125078"/>
    <w:rsid w:val="001252FE"/>
    <w:rsid w:val="0012543D"/>
    <w:rsid w:val="001257E6"/>
    <w:rsid w:val="0012582F"/>
    <w:rsid w:val="001258B6"/>
    <w:rsid w:val="00125DEA"/>
    <w:rsid w:val="00126260"/>
    <w:rsid w:val="00126B4C"/>
    <w:rsid w:val="001270D0"/>
    <w:rsid w:val="001274AC"/>
    <w:rsid w:val="001275E6"/>
    <w:rsid w:val="00127DE2"/>
    <w:rsid w:val="00127F28"/>
    <w:rsid w:val="00127F2F"/>
    <w:rsid w:val="001301E5"/>
    <w:rsid w:val="00130714"/>
    <w:rsid w:val="00130782"/>
    <w:rsid w:val="00130953"/>
    <w:rsid w:val="00130AA9"/>
    <w:rsid w:val="0013155C"/>
    <w:rsid w:val="00131683"/>
    <w:rsid w:val="00131AC6"/>
    <w:rsid w:val="001321CE"/>
    <w:rsid w:val="00132282"/>
    <w:rsid w:val="001322B0"/>
    <w:rsid w:val="00132767"/>
    <w:rsid w:val="0013278D"/>
    <w:rsid w:val="00132917"/>
    <w:rsid w:val="00132BC1"/>
    <w:rsid w:val="00132D74"/>
    <w:rsid w:val="00132E7E"/>
    <w:rsid w:val="0013334C"/>
    <w:rsid w:val="0013344F"/>
    <w:rsid w:val="0013359C"/>
    <w:rsid w:val="00133D9D"/>
    <w:rsid w:val="00133E19"/>
    <w:rsid w:val="00133EBD"/>
    <w:rsid w:val="001345D5"/>
    <w:rsid w:val="00134B09"/>
    <w:rsid w:val="00134DED"/>
    <w:rsid w:val="00135015"/>
    <w:rsid w:val="00135095"/>
    <w:rsid w:val="001352A6"/>
    <w:rsid w:val="001353D7"/>
    <w:rsid w:val="00135829"/>
    <w:rsid w:val="001358A7"/>
    <w:rsid w:val="001358F4"/>
    <w:rsid w:val="00135D02"/>
    <w:rsid w:val="0013612A"/>
    <w:rsid w:val="00136998"/>
    <w:rsid w:val="00136AAD"/>
    <w:rsid w:val="00136B5B"/>
    <w:rsid w:val="00136B7B"/>
    <w:rsid w:val="00136BA1"/>
    <w:rsid w:val="00136C83"/>
    <w:rsid w:val="00136DF8"/>
    <w:rsid w:val="00136F19"/>
    <w:rsid w:val="001370F2"/>
    <w:rsid w:val="00137280"/>
    <w:rsid w:val="00137288"/>
    <w:rsid w:val="0013747F"/>
    <w:rsid w:val="00137480"/>
    <w:rsid w:val="001376F7"/>
    <w:rsid w:val="0013779E"/>
    <w:rsid w:val="00137A97"/>
    <w:rsid w:val="00140288"/>
    <w:rsid w:val="00140608"/>
    <w:rsid w:val="0014073C"/>
    <w:rsid w:val="00140762"/>
    <w:rsid w:val="00140C52"/>
    <w:rsid w:val="00140E5E"/>
    <w:rsid w:val="00141062"/>
    <w:rsid w:val="001410F1"/>
    <w:rsid w:val="0014111A"/>
    <w:rsid w:val="001411F6"/>
    <w:rsid w:val="00141807"/>
    <w:rsid w:val="001418FE"/>
    <w:rsid w:val="00141E46"/>
    <w:rsid w:val="0014206B"/>
    <w:rsid w:val="00142093"/>
    <w:rsid w:val="0014226D"/>
    <w:rsid w:val="00142C67"/>
    <w:rsid w:val="00142E42"/>
    <w:rsid w:val="001433C9"/>
    <w:rsid w:val="0014371C"/>
    <w:rsid w:val="00143DE7"/>
    <w:rsid w:val="00143E78"/>
    <w:rsid w:val="00143FFE"/>
    <w:rsid w:val="00144297"/>
    <w:rsid w:val="0014445A"/>
    <w:rsid w:val="0014471E"/>
    <w:rsid w:val="00144738"/>
    <w:rsid w:val="0014491B"/>
    <w:rsid w:val="00144B3F"/>
    <w:rsid w:val="00144C77"/>
    <w:rsid w:val="00144E04"/>
    <w:rsid w:val="00144E65"/>
    <w:rsid w:val="00144FC7"/>
    <w:rsid w:val="00145484"/>
    <w:rsid w:val="001454C4"/>
    <w:rsid w:val="001456A0"/>
    <w:rsid w:val="00145CFA"/>
    <w:rsid w:val="00145E00"/>
    <w:rsid w:val="00146129"/>
    <w:rsid w:val="0014624C"/>
    <w:rsid w:val="0014652F"/>
    <w:rsid w:val="001466AC"/>
    <w:rsid w:val="0014671D"/>
    <w:rsid w:val="0014688D"/>
    <w:rsid w:val="00146A4F"/>
    <w:rsid w:val="00146AA9"/>
    <w:rsid w:val="00146BC8"/>
    <w:rsid w:val="00146C48"/>
    <w:rsid w:val="00146D29"/>
    <w:rsid w:val="00146D66"/>
    <w:rsid w:val="001474C4"/>
    <w:rsid w:val="00147ACD"/>
    <w:rsid w:val="00147C2D"/>
    <w:rsid w:val="00147C58"/>
    <w:rsid w:val="00147D65"/>
    <w:rsid w:val="00147D91"/>
    <w:rsid w:val="00147DC9"/>
    <w:rsid w:val="00147F32"/>
    <w:rsid w:val="00150060"/>
    <w:rsid w:val="00150061"/>
    <w:rsid w:val="0015073A"/>
    <w:rsid w:val="001508E1"/>
    <w:rsid w:val="0015091A"/>
    <w:rsid w:val="00150BAF"/>
    <w:rsid w:val="00150CCD"/>
    <w:rsid w:val="00150CD5"/>
    <w:rsid w:val="00150FA9"/>
    <w:rsid w:val="00151096"/>
    <w:rsid w:val="001510B6"/>
    <w:rsid w:val="001510BE"/>
    <w:rsid w:val="001510ED"/>
    <w:rsid w:val="00151805"/>
    <w:rsid w:val="001518AA"/>
    <w:rsid w:val="00152066"/>
    <w:rsid w:val="00152272"/>
    <w:rsid w:val="00152608"/>
    <w:rsid w:val="00152813"/>
    <w:rsid w:val="0015289B"/>
    <w:rsid w:val="00152A3B"/>
    <w:rsid w:val="00152A6F"/>
    <w:rsid w:val="00152D12"/>
    <w:rsid w:val="00153021"/>
    <w:rsid w:val="001531D5"/>
    <w:rsid w:val="001531FD"/>
    <w:rsid w:val="0015345D"/>
    <w:rsid w:val="0015347E"/>
    <w:rsid w:val="0015367E"/>
    <w:rsid w:val="0015384F"/>
    <w:rsid w:val="00153A48"/>
    <w:rsid w:val="00153A6B"/>
    <w:rsid w:val="00153A73"/>
    <w:rsid w:val="00153A89"/>
    <w:rsid w:val="00153D4C"/>
    <w:rsid w:val="00153EE0"/>
    <w:rsid w:val="00153EEF"/>
    <w:rsid w:val="00153F29"/>
    <w:rsid w:val="0015449B"/>
    <w:rsid w:val="001544AB"/>
    <w:rsid w:val="0015468D"/>
    <w:rsid w:val="00154B50"/>
    <w:rsid w:val="00154B57"/>
    <w:rsid w:val="001550EA"/>
    <w:rsid w:val="00155F7A"/>
    <w:rsid w:val="00156260"/>
    <w:rsid w:val="001562FD"/>
    <w:rsid w:val="001565AE"/>
    <w:rsid w:val="0015674F"/>
    <w:rsid w:val="001573B9"/>
    <w:rsid w:val="00157501"/>
    <w:rsid w:val="001575A4"/>
    <w:rsid w:val="00157A5E"/>
    <w:rsid w:val="00157D69"/>
    <w:rsid w:val="0016019C"/>
    <w:rsid w:val="00160674"/>
    <w:rsid w:val="00160786"/>
    <w:rsid w:val="00160922"/>
    <w:rsid w:val="00160BD6"/>
    <w:rsid w:val="00161513"/>
    <w:rsid w:val="001616E2"/>
    <w:rsid w:val="001618A3"/>
    <w:rsid w:val="00162262"/>
    <w:rsid w:val="00162BD5"/>
    <w:rsid w:val="00162CF1"/>
    <w:rsid w:val="00162EB1"/>
    <w:rsid w:val="00162F38"/>
    <w:rsid w:val="00162F82"/>
    <w:rsid w:val="001630E4"/>
    <w:rsid w:val="001631BA"/>
    <w:rsid w:val="001637F6"/>
    <w:rsid w:val="00163971"/>
    <w:rsid w:val="001639BC"/>
    <w:rsid w:val="00163AFC"/>
    <w:rsid w:val="00164646"/>
    <w:rsid w:val="001647FA"/>
    <w:rsid w:val="001649D4"/>
    <w:rsid w:val="00165137"/>
    <w:rsid w:val="001651ED"/>
    <w:rsid w:val="00165C3F"/>
    <w:rsid w:val="001660C2"/>
    <w:rsid w:val="0016634F"/>
    <w:rsid w:val="001669F9"/>
    <w:rsid w:val="00166CEA"/>
    <w:rsid w:val="00166F5A"/>
    <w:rsid w:val="0016700E"/>
    <w:rsid w:val="0016711A"/>
    <w:rsid w:val="00167149"/>
    <w:rsid w:val="001671AC"/>
    <w:rsid w:val="0016764C"/>
    <w:rsid w:val="00167709"/>
    <w:rsid w:val="00167BAA"/>
    <w:rsid w:val="00170397"/>
    <w:rsid w:val="001706E4"/>
    <w:rsid w:val="001708D0"/>
    <w:rsid w:val="00171617"/>
    <w:rsid w:val="00171642"/>
    <w:rsid w:val="00171944"/>
    <w:rsid w:val="00171C0B"/>
    <w:rsid w:val="00171D7E"/>
    <w:rsid w:val="00171F14"/>
    <w:rsid w:val="0017226B"/>
    <w:rsid w:val="0017269B"/>
    <w:rsid w:val="00172903"/>
    <w:rsid w:val="001729E1"/>
    <w:rsid w:val="00172B61"/>
    <w:rsid w:val="00172C20"/>
    <w:rsid w:val="00173869"/>
    <w:rsid w:val="001738A5"/>
    <w:rsid w:val="00173A00"/>
    <w:rsid w:val="00174DDB"/>
    <w:rsid w:val="00174F2F"/>
    <w:rsid w:val="001752EC"/>
    <w:rsid w:val="00175467"/>
    <w:rsid w:val="00175690"/>
    <w:rsid w:val="001756C8"/>
    <w:rsid w:val="0017597C"/>
    <w:rsid w:val="00175B5A"/>
    <w:rsid w:val="00175C0B"/>
    <w:rsid w:val="00176414"/>
    <w:rsid w:val="00176610"/>
    <w:rsid w:val="001767CA"/>
    <w:rsid w:val="001767F0"/>
    <w:rsid w:val="001769C2"/>
    <w:rsid w:val="00177036"/>
    <w:rsid w:val="00177055"/>
    <w:rsid w:val="0017714C"/>
    <w:rsid w:val="001771A6"/>
    <w:rsid w:val="00177219"/>
    <w:rsid w:val="0017722E"/>
    <w:rsid w:val="00177580"/>
    <w:rsid w:val="00177711"/>
    <w:rsid w:val="0017792A"/>
    <w:rsid w:val="00177A0D"/>
    <w:rsid w:val="00177DFF"/>
    <w:rsid w:val="00177EBD"/>
    <w:rsid w:val="001800DB"/>
    <w:rsid w:val="00180149"/>
    <w:rsid w:val="0018016C"/>
    <w:rsid w:val="00180E60"/>
    <w:rsid w:val="001817BA"/>
    <w:rsid w:val="001818B1"/>
    <w:rsid w:val="00181B3A"/>
    <w:rsid w:val="00181E15"/>
    <w:rsid w:val="001820B2"/>
    <w:rsid w:val="001821E9"/>
    <w:rsid w:val="00182608"/>
    <w:rsid w:val="00182B62"/>
    <w:rsid w:val="00182E75"/>
    <w:rsid w:val="00183374"/>
    <w:rsid w:val="00183598"/>
    <w:rsid w:val="001836DF"/>
    <w:rsid w:val="00183CC6"/>
    <w:rsid w:val="00183D8A"/>
    <w:rsid w:val="00183E8B"/>
    <w:rsid w:val="00183F11"/>
    <w:rsid w:val="001840F5"/>
    <w:rsid w:val="00184523"/>
    <w:rsid w:val="001848C6"/>
    <w:rsid w:val="00184CBB"/>
    <w:rsid w:val="00184DAB"/>
    <w:rsid w:val="00184F51"/>
    <w:rsid w:val="00185254"/>
    <w:rsid w:val="00185257"/>
    <w:rsid w:val="00185A87"/>
    <w:rsid w:val="00185C4E"/>
    <w:rsid w:val="00185E59"/>
    <w:rsid w:val="00185F10"/>
    <w:rsid w:val="001862BC"/>
    <w:rsid w:val="00186395"/>
    <w:rsid w:val="00186544"/>
    <w:rsid w:val="00186AD7"/>
    <w:rsid w:val="00186B3C"/>
    <w:rsid w:val="00186B4D"/>
    <w:rsid w:val="00186DCB"/>
    <w:rsid w:val="00186E50"/>
    <w:rsid w:val="00186F58"/>
    <w:rsid w:val="001873A0"/>
    <w:rsid w:val="0018767B"/>
    <w:rsid w:val="00190307"/>
    <w:rsid w:val="00190927"/>
    <w:rsid w:val="00190BD5"/>
    <w:rsid w:val="00191727"/>
    <w:rsid w:val="001918FE"/>
    <w:rsid w:val="00191A2B"/>
    <w:rsid w:val="00191EBF"/>
    <w:rsid w:val="001923DB"/>
    <w:rsid w:val="001925E5"/>
    <w:rsid w:val="001927B9"/>
    <w:rsid w:val="0019287C"/>
    <w:rsid w:val="00192CF8"/>
    <w:rsid w:val="00192D98"/>
    <w:rsid w:val="00192F16"/>
    <w:rsid w:val="001935A9"/>
    <w:rsid w:val="00193987"/>
    <w:rsid w:val="00193C2A"/>
    <w:rsid w:val="00194075"/>
    <w:rsid w:val="0019573B"/>
    <w:rsid w:val="001957D1"/>
    <w:rsid w:val="0019592C"/>
    <w:rsid w:val="00196085"/>
    <w:rsid w:val="00196491"/>
    <w:rsid w:val="0019692E"/>
    <w:rsid w:val="00196A48"/>
    <w:rsid w:val="00196B90"/>
    <w:rsid w:val="00196D5F"/>
    <w:rsid w:val="00196FF4"/>
    <w:rsid w:val="0019734F"/>
    <w:rsid w:val="00197553"/>
    <w:rsid w:val="001975CF"/>
    <w:rsid w:val="001977AE"/>
    <w:rsid w:val="00197803"/>
    <w:rsid w:val="0019785E"/>
    <w:rsid w:val="00197C85"/>
    <w:rsid w:val="00197E21"/>
    <w:rsid w:val="00197E7A"/>
    <w:rsid w:val="00197F13"/>
    <w:rsid w:val="001A01C9"/>
    <w:rsid w:val="001A0303"/>
    <w:rsid w:val="001A032E"/>
    <w:rsid w:val="001A0421"/>
    <w:rsid w:val="001A067A"/>
    <w:rsid w:val="001A0891"/>
    <w:rsid w:val="001A09BB"/>
    <w:rsid w:val="001A0BD6"/>
    <w:rsid w:val="001A1ABA"/>
    <w:rsid w:val="001A1EC8"/>
    <w:rsid w:val="001A220B"/>
    <w:rsid w:val="001A2359"/>
    <w:rsid w:val="001A23D1"/>
    <w:rsid w:val="001A24A2"/>
    <w:rsid w:val="001A258A"/>
    <w:rsid w:val="001A2939"/>
    <w:rsid w:val="001A2A6A"/>
    <w:rsid w:val="001A2AC2"/>
    <w:rsid w:val="001A2FD5"/>
    <w:rsid w:val="001A2FE9"/>
    <w:rsid w:val="001A3037"/>
    <w:rsid w:val="001A30B0"/>
    <w:rsid w:val="001A30FB"/>
    <w:rsid w:val="001A3513"/>
    <w:rsid w:val="001A35B2"/>
    <w:rsid w:val="001A36CF"/>
    <w:rsid w:val="001A3974"/>
    <w:rsid w:val="001A39C8"/>
    <w:rsid w:val="001A3F0F"/>
    <w:rsid w:val="001A3FA5"/>
    <w:rsid w:val="001A4EDF"/>
    <w:rsid w:val="001A5174"/>
    <w:rsid w:val="001A528C"/>
    <w:rsid w:val="001A5539"/>
    <w:rsid w:val="001A57ED"/>
    <w:rsid w:val="001A61A0"/>
    <w:rsid w:val="001A628F"/>
    <w:rsid w:val="001A6AFE"/>
    <w:rsid w:val="001A6F38"/>
    <w:rsid w:val="001A6FB5"/>
    <w:rsid w:val="001A706D"/>
    <w:rsid w:val="001A71EB"/>
    <w:rsid w:val="001A72EE"/>
    <w:rsid w:val="001A7912"/>
    <w:rsid w:val="001A7924"/>
    <w:rsid w:val="001A7ACB"/>
    <w:rsid w:val="001A7BF4"/>
    <w:rsid w:val="001A7C23"/>
    <w:rsid w:val="001A7CBD"/>
    <w:rsid w:val="001B0001"/>
    <w:rsid w:val="001B0070"/>
    <w:rsid w:val="001B00B2"/>
    <w:rsid w:val="001B0149"/>
    <w:rsid w:val="001B0163"/>
    <w:rsid w:val="001B0251"/>
    <w:rsid w:val="001B02B8"/>
    <w:rsid w:val="001B0651"/>
    <w:rsid w:val="001B07E7"/>
    <w:rsid w:val="001B0F1F"/>
    <w:rsid w:val="001B0F73"/>
    <w:rsid w:val="001B11B1"/>
    <w:rsid w:val="001B1565"/>
    <w:rsid w:val="001B1732"/>
    <w:rsid w:val="001B17D9"/>
    <w:rsid w:val="001B1F17"/>
    <w:rsid w:val="001B1F26"/>
    <w:rsid w:val="001B1F29"/>
    <w:rsid w:val="001B2085"/>
    <w:rsid w:val="001B26EE"/>
    <w:rsid w:val="001B2993"/>
    <w:rsid w:val="001B2E97"/>
    <w:rsid w:val="001B2F20"/>
    <w:rsid w:val="001B3754"/>
    <w:rsid w:val="001B4A66"/>
    <w:rsid w:val="001B5332"/>
    <w:rsid w:val="001B53B3"/>
    <w:rsid w:val="001B54E9"/>
    <w:rsid w:val="001B57DF"/>
    <w:rsid w:val="001B5F67"/>
    <w:rsid w:val="001B6488"/>
    <w:rsid w:val="001B6C77"/>
    <w:rsid w:val="001B70CF"/>
    <w:rsid w:val="001B716B"/>
    <w:rsid w:val="001B748B"/>
    <w:rsid w:val="001B76E1"/>
    <w:rsid w:val="001C002C"/>
    <w:rsid w:val="001C003A"/>
    <w:rsid w:val="001C0085"/>
    <w:rsid w:val="001C027A"/>
    <w:rsid w:val="001C04E1"/>
    <w:rsid w:val="001C063F"/>
    <w:rsid w:val="001C0883"/>
    <w:rsid w:val="001C0E19"/>
    <w:rsid w:val="001C144B"/>
    <w:rsid w:val="001C16A9"/>
    <w:rsid w:val="001C1915"/>
    <w:rsid w:val="001C191F"/>
    <w:rsid w:val="001C1B15"/>
    <w:rsid w:val="001C1B6A"/>
    <w:rsid w:val="001C1E53"/>
    <w:rsid w:val="001C1ECB"/>
    <w:rsid w:val="001C1FFA"/>
    <w:rsid w:val="001C211D"/>
    <w:rsid w:val="001C251A"/>
    <w:rsid w:val="001C2E60"/>
    <w:rsid w:val="001C325F"/>
    <w:rsid w:val="001C3474"/>
    <w:rsid w:val="001C3475"/>
    <w:rsid w:val="001C356F"/>
    <w:rsid w:val="001C390F"/>
    <w:rsid w:val="001C3DC6"/>
    <w:rsid w:val="001C3EAE"/>
    <w:rsid w:val="001C4F5F"/>
    <w:rsid w:val="001C518A"/>
    <w:rsid w:val="001C589B"/>
    <w:rsid w:val="001C58A6"/>
    <w:rsid w:val="001C5F88"/>
    <w:rsid w:val="001C619C"/>
    <w:rsid w:val="001C7185"/>
    <w:rsid w:val="001C72BC"/>
    <w:rsid w:val="001C78F1"/>
    <w:rsid w:val="001C7AB6"/>
    <w:rsid w:val="001C7D77"/>
    <w:rsid w:val="001C7F47"/>
    <w:rsid w:val="001D006C"/>
    <w:rsid w:val="001D0182"/>
    <w:rsid w:val="001D02A8"/>
    <w:rsid w:val="001D0503"/>
    <w:rsid w:val="001D0578"/>
    <w:rsid w:val="001D0593"/>
    <w:rsid w:val="001D05BC"/>
    <w:rsid w:val="001D1258"/>
    <w:rsid w:val="001D13B0"/>
    <w:rsid w:val="001D19F8"/>
    <w:rsid w:val="001D1BA9"/>
    <w:rsid w:val="001D1CFF"/>
    <w:rsid w:val="001D1D8D"/>
    <w:rsid w:val="001D20AC"/>
    <w:rsid w:val="001D2B3C"/>
    <w:rsid w:val="001D2BB2"/>
    <w:rsid w:val="001D2DE9"/>
    <w:rsid w:val="001D2E6C"/>
    <w:rsid w:val="001D2ECD"/>
    <w:rsid w:val="001D329E"/>
    <w:rsid w:val="001D3A30"/>
    <w:rsid w:val="001D3B7F"/>
    <w:rsid w:val="001D3C68"/>
    <w:rsid w:val="001D401A"/>
    <w:rsid w:val="001D4315"/>
    <w:rsid w:val="001D43C0"/>
    <w:rsid w:val="001D4969"/>
    <w:rsid w:val="001D4AF0"/>
    <w:rsid w:val="001D4B05"/>
    <w:rsid w:val="001D4F24"/>
    <w:rsid w:val="001D506F"/>
    <w:rsid w:val="001D5240"/>
    <w:rsid w:val="001D57BC"/>
    <w:rsid w:val="001D6016"/>
    <w:rsid w:val="001D63DF"/>
    <w:rsid w:val="001D6A53"/>
    <w:rsid w:val="001D6E61"/>
    <w:rsid w:val="001D6F30"/>
    <w:rsid w:val="001D7260"/>
    <w:rsid w:val="001D72D6"/>
    <w:rsid w:val="001D76B0"/>
    <w:rsid w:val="001D7816"/>
    <w:rsid w:val="001D7B96"/>
    <w:rsid w:val="001D7C1F"/>
    <w:rsid w:val="001D7CFF"/>
    <w:rsid w:val="001D7DB0"/>
    <w:rsid w:val="001D7FE2"/>
    <w:rsid w:val="001E09F4"/>
    <w:rsid w:val="001E0A73"/>
    <w:rsid w:val="001E0D29"/>
    <w:rsid w:val="001E0D65"/>
    <w:rsid w:val="001E0F5F"/>
    <w:rsid w:val="001E111F"/>
    <w:rsid w:val="001E1153"/>
    <w:rsid w:val="001E126C"/>
    <w:rsid w:val="001E1284"/>
    <w:rsid w:val="001E13E0"/>
    <w:rsid w:val="001E1524"/>
    <w:rsid w:val="001E1808"/>
    <w:rsid w:val="001E1D3C"/>
    <w:rsid w:val="001E1D5D"/>
    <w:rsid w:val="001E2160"/>
    <w:rsid w:val="001E220A"/>
    <w:rsid w:val="001E251E"/>
    <w:rsid w:val="001E266E"/>
    <w:rsid w:val="001E2BD5"/>
    <w:rsid w:val="001E2EEF"/>
    <w:rsid w:val="001E3087"/>
    <w:rsid w:val="001E3188"/>
    <w:rsid w:val="001E31D1"/>
    <w:rsid w:val="001E32BE"/>
    <w:rsid w:val="001E34EE"/>
    <w:rsid w:val="001E38C7"/>
    <w:rsid w:val="001E3961"/>
    <w:rsid w:val="001E3A1F"/>
    <w:rsid w:val="001E3A45"/>
    <w:rsid w:val="001E3D3B"/>
    <w:rsid w:val="001E420B"/>
    <w:rsid w:val="001E4299"/>
    <w:rsid w:val="001E4583"/>
    <w:rsid w:val="001E46EE"/>
    <w:rsid w:val="001E4704"/>
    <w:rsid w:val="001E4D18"/>
    <w:rsid w:val="001E50CB"/>
    <w:rsid w:val="001E5BB2"/>
    <w:rsid w:val="001E5D1F"/>
    <w:rsid w:val="001E6446"/>
    <w:rsid w:val="001E660B"/>
    <w:rsid w:val="001E66BD"/>
    <w:rsid w:val="001E684F"/>
    <w:rsid w:val="001E6B8F"/>
    <w:rsid w:val="001E6C1B"/>
    <w:rsid w:val="001E6DE6"/>
    <w:rsid w:val="001E6F14"/>
    <w:rsid w:val="001E719A"/>
    <w:rsid w:val="001E750C"/>
    <w:rsid w:val="001E7BD2"/>
    <w:rsid w:val="001F0546"/>
    <w:rsid w:val="001F0DDF"/>
    <w:rsid w:val="001F10DE"/>
    <w:rsid w:val="001F158C"/>
    <w:rsid w:val="001F15ED"/>
    <w:rsid w:val="001F16FD"/>
    <w:rsid w:val="001F198C"/>
    <w:rsid w:val="001F1B1E"/>
    <w:rsid w:val="001F1BE5"/>
    <w:rsid w:val="001F1DFA"/>
    <w:rsid w:val="001F1EC9"/>
    <w:rsid w:val="001F223C"/>
    <w:rsid w:val="001F22A9"/>
    <w:rsid w:val="001F2536"/>
    <w:rsid w:val="001F26E9"/>
    <w:rsid w:val="001F2C1A"/>
    <w:rsid w:val="001F2D3F"/>
    <w:rsid w:val="001F2E08"/>
    <w:rsid w:val="001F33C4"/>
    <w:rsid w:val="001F37ED"/>
    <w:rsid w:val="001F39AB"/>
    <w:rsid w:val="001F3CC1"/>
    <w:rsid w:val="001F3CFD"/>
    <w:rsid w:val="001F3E8B"/>
    <w:rsid w:val="001F4570"/>
    <w:rsid w:val="001F45CE"/>
    <w:rsid w:val="001F45E8"/>
    <w:rsid w:val="001F4AE1"/>
    <w:rsid w:val="001F4E57"/>
    <w:rsid w:val="001F5276"/>
    <w:rsid w:val="001F53A2"/>
    <w:rsid w:val="001F542D"/>
    <w:rsid w:val="001F57AC"/>
    <w:rsid w:val="001F5ABB"/>
    <w:rsid w:val="001F5AF6"/>
    <w:rsid w:val="001F5C95"/>
    <w:rsid w:val="001F5C9E"/>
    <w:rsid w:val="001F5E73"/>
    <w:rsid w:val="001F5ED8"/>
    <w:rsid w:val="001F5F10"/>
    <w:rsid w:val="001F60ED"/>
    <w:rsid w:val="001F6192"/>
    <w:rsid w:val="001F6408"/>
    <w:rsid w:val="001F644E"/>
    <w:rsid w:val="001F6E45"/>
    <w:rsid w:val="001F6F0A"/>
    <w:rsid w:val="001F715E"/>
    <w:rsid w:val="001F7317"/>
    <w:rsid w:val="001F7569"/>
    <w:rsid w:val="001F7712"/>
    <w:rsid w:val="001F798D"/>
    <w:rsid w:val="001F7BC7"/>
    <w:rsid w:val="001F7DD6"/>
    <w:rsid w:val="001F7E94"/>
    <w:rsid w:val="002000BF"/>
    <w:rsid w:val="002000F2"/>
    <w:rsid w:val="002000FC"/>
    <w:rsid w:val="00200605"/>
    <w:rsid w:val="00200A92"/>
    <w:rsid w:val="00200BF9"/>
    <w:rsid w:val="002012E7"/>
    <w:rsid w:val="0020181B"/>
    <w:rsid w:val="00201C7E"/>
    <w:rsid w:val="00201D85"/>
    <w:rsid w:val="00202201"/>
    <w:rsid w:val="00202257"/>
    <w:rsid w:val="00202D2E"/>
    <w:rsid w:val="00203159"/>
    <w:rsid w:val="002031E9"/>
    <w:rsid w:val="002032D0"/>
    <w:rsid w:val="00203A6E"/>
    <w:rsid w:val="00203F00"/>
    <w:rsid w:val="00203F5C"/>
    <w:rsid w:val="002047DE"/>
    <w:rsid w:val="00204A5A"/>
    <w:rsid w:val="00204C12"/>
    <w:rsid w:val="00204F93"/>
    <w:rsid w:val="00205230"/>
    <w:rsid w:val="00205635"/>
    <w:rsid w:val="00205646"/>
    <w:rsid w:val="0020585D"/>
    <w:rsid w:val="002058DC"/>
    <w:rsid w:val="00205A38"/>
    <w:rsid w:val="00205AB2"/>
    <w:rsid w:val="00205B3B"/>
    <w:rsid w:val="00205CB2"/>
    <w:rsid w:val="0020610B"/>
    <w:rsid w:val="00206133"/>
    <w:rsid w:val="002063A7"/>
    <w:rsid w:val="0020674D"/>
    <w:rsid w:val="00206799"/>
    <w:rsid w:val="002068CF"/>
    <w:rsid w:val="00206E1F"/>
    <w:rsid w:val="00206E5A"/>
    <w:rsid w:val="00207613"/>
    <w:rsid w:val="002076EE"/>
    <w:rsid w:val="00207847"/>
    <w:rsid w:val="00207AF9"/>
    <w:rsid w:val="00207BB9"/>
    <w:rsid w:val="00207EB6"/>
    <w:rsid w:val="00210018"/>
    <w:rsid w:val="00210174"/>
    <w:rsid w:val="0021036E"/>
    <w:rsid w:val="002109D5"/>
    <w:rsid w:val="00210A2E"/>
    <w:rsid w:val="00210C84"/>
    <w:rsid w:val="00210C91"/>
    <w:rsid w:val="00210F42"/>
    <w:rsid w:val="00211042"/>
    <w:rsid w:val="00211345"/>
    <w:rsid w:val="00211390"/>
    <w:rsid w:val="002114FA"/>
    <w:rsid w:val="00211601"/>
    <w:rsid w:val="00211D31"/>
    <w:rsid w:val="00211DD9"/>
    <w:rsid w:val="002125B4"/>
    <w:rsid w:val="00212816"/>
    <w:rsid w:val="00212C89"/>
    <w:rsid w:val="00212D30"/>
    <w:rsid w:val="002130BD"/>
    <w:rsid w:val="00213598"/>
    <w:rsid w:val="00213851"/>
    <w:rsid w:val="00213AF9"/>
    <w:rsid w:val="002141E5"/>
    <w:rsid w:val="0021451A"/>
    <w:rsid w:val="002146F8"/>
    <w:rsid w:val="00214E0D"/>
    <w:rsid w:val="0021538A"/>
    <w:rsid w:val="00215588"/>
    <w:rsid w:val="0021586D"/>
    <w:rsid w:val="00215FFA"/>
    <w:rsid w:val="002160D2"/>
    <w:rsid w:val="002162EA"/>
    <w:rsid w:val="002165F9"/>
    <w:rsid w:val="00216685"/>
    <w:rsid w:val="00216B17"/>
    <w:rsid w:val="00216BBF"/>
    <w:rsid w:val="00217135"/>
    <w:rsid w:val="00217142"/>
    <w:rsid w:val="0021737B"/>
    <w:rsid w:val="002178B5"/>
    <w:rsid w:val="00217CE8"/>
    <w:rsid w:val="00217E05"/>
    <w:rsid w:val="002202EC"/>
    <w:rsid w:val="00220422"/>
    <w:rsid w:val="002204ED"/>
    <w:rsid w:val="0022065D"/>
    <w:rsid w:val="0022088E"/>
    <w:rsid w:val="00220A14"/>
    <w:rsid w:val="00220E92"/>
    <w:rsid w:val="00220E9C"/>
    <w:rsid w:val="002211DD"/>
    <w:rsid w:val="0022135D"/>
    <w:rsid w:val="002215A1"/>
    <w:rsid w:val="002215F2"/>
    <w:rsid w:val="002222A4"/>
    <w:rsid w:val="00222C39"/>
    <w:rsid w:val="00222EA3"/>
    <w:rsid w:val="00222FFF"/>
    <w:rsid w:val="0022337A"/>
    <w:rsid w:val="00223833"/>
    <w:rsid w:val="00223ACD"/>
    <w:rsid w:val="00223ADC"/>
    <w:rsid w:val="00223B8B"/>
    <w:rsid w:val="00223E07"/>
    <w:rsid w:val="00223F34"/>
    <w:rsid w:val="002241C9"/>
    <w:rsid w:val="00224506"/>
    <w:rsid w:val="00224890"/>
    <w:rsid w:val="00224A9B"/>
    <w:rsid w:val="00224B11"/>
    <w:rsid w:val="00224C25"/>
    <w:rsid w:val="00224D08"/>
    <w:rsid w:val="00225B55"/>
    <w:rsid w:val="00225DB5"/>
    <w:rsid w:val="0022657F"/>
    <w:rsid w:val="0022683F"/>
    <w:rsid w:val="002269A7"/>
    <w:rsid w:val="00226BD3"/>
    <w:rsid w:val="00226C2B"/>
    <w:rsid w:val="00226D25"/>
    <w:rsid w:val="00226F21"/>
    <w:rsid w:val="002271A8"/>
    <w:rsid w:val="0022735A"/>
    <w:rsid w:val="00227406"/>
    <w:rsid w:val="002275A8"/>
    <w:rsid w:val="0022776D"/>
    <w:rsid w:val="00227873"/>
    <w:rsid w:val="002279D2"/>
    <w:rsid w:val="00227F9E"/>
    <w:rsid w:val="00230040"/>
    <w:rsid w:val="002300E1"/>
    <w:rsid w:val="002305EF"/>
    <w:rsid w:val="00230944"/>
    <w:rsid w:val="00230AD3"/>
    <w:rsid w:val="00230BB1"/>
    <w:rsid w:val="0023101D"/>
    <w:rsid w:val="002312CD"/>
    <w:rsid w:val="002314EE"/>
    <w:rsid w:val="002316ED"/>
    <w:rsid w:val="00231740"/>
    <w:rsid w:val="002318F3"/>
    <w:rsid w:val="00231929"/>
    <w:rsid w:val="00231BB1"/>
    <w:rsid w:val="00231D67"/>
    <w:rsid w:val="00231E15"/>
    <w:rsid w:val="00232191"/>
    <w:rsid w:val="00232E9D"/>
    <w:rsid w:val="00232FF5"/>
    <w:rsid w:val="00233301"/>
    <w:rsid w:val="0023361E"/>
    <w:rsid w:val="00233B04"/>
    <w:rsid w:val="00233BAD"/>
    <w:rsid w:val="00233EBA"/>
    <w:rsid w:val="002344C8"/>
    <w:rsid w:val="0023464A"/>
    <w:rsid w:val="002346FA"/>
    <w:rsid w:val="002349C5"/>
    <w:rsid w:val="0023529A"/>
    <w:rsid w:val="00235581"/>
    <w:rsid w:val="002355BE"/>
    <w:rsid w:val="00235698"/>
    <w:rsid w:val="00235724"/>
    <w:rsid w:val="00235910"/>
    <w:rsid w:val="00235A36"/>
    <w:rsid w:val="00235C01"/>
    <w:rsid w:val="002362C4"/>
    <w:rsid w:val="002368CC"/>
    <w:rsid w:val="00236A8E"/>
    <w:rsid w:val="00236B66"/>
    <w:rsid w:val="00236F55"/>
    <w:rsid w:val="00236F71"/>
    <w:rsid w:val="00236F8A"/>
    <w:rsid w:val="002370A7"/>
    <w:rsid w:val="002370A8"/>
    <w:rsid w:val="00237237"/>
    <w:rsid w:val="002373FC"/>
    <w:rsid w:val="0023776F"/>
    <w:rsid w:val="00237C6F"/>
    <w:rsid w:val="00237D22"/>
    <w:rsid w:val="002409E2"/>
    <w:rsid w:val="00240B7D"/>
    <w:rsid w:val="00240F76"/>
    <w:rsid w:val="0024103F"/>
    <w:rsid w:val="00241210"/>
    <w:rsid w:val="00241702"/>
    <w:rsid w:val="00241971"/>
    <w:rsid w:val="002419F3"/>
    <w:rsid w:val="00241B82"/>
    <w:rsid w:val="00241C24"/>
    <w:rsid w:val="00241C7B"/>
    <w:rsid w:val="00241F38"/>
    <w:rsid w:val="002421F2"/>
    <w:rsid w:val="0024255C"/>
    <w:rsid w:val="0024265B"/>
    <w:rsid w:val="00242B2A"/>
    <w:rsid w:val="00242CAE"/>
    <w:rsid w:val="0024313D"/>
    <w:rsid w:val="002435B0"/>
    <w:rsid w:val="002438F4"/>
    <w:rsid w:val="00243ACD"/>
    <w:rsid w:val="00243DCC"/>
    <w:rsid w:val="002443C2"/>
    <w:rsid w:val="00244606"/>
    <w:rsid w:val="002446E1"/>
    <w:rsid w:val="00244924"/>
    <w:rsid w:val="00244D92"/>
    <w:rsid w:val="00245492"/>
    <w:rsid w:val="002458FD"/>
    <w:rsid w:val="00245A41"/>
    <w:rsid w:val="00245B70"/>
    <w:rsid w:val="00245D7D"/>
    <w:rsid w:val="00245D99"/>
    <w:rsid w:val="00245E39"/>
    <w:rsid w:val="00245FBA"/>
    <w:rsid w:val="002462BF"/>
    <w:rsid w:val="0024666F"/>
    <w:rsid w:val="00246C52"/>
    <w:rsid w:val="00246EB6"/>
    <w:rsid w:val="0024703D"/>
    <w:rsid w:val="002471AB"/>
    <w:rsid w:val="0024785A"/>
    <w:rsid w:val="00247C82"/>
    <w:rsid w:val="00247D8E"/>
    <w:rsid w:val="00247DD1"/>
    <w:rsid w:val="00247E16"/>
    <w:rsid w:val="00247EDB"/>
    <w:rsid w:val="00250A3E"/>
    <w:rsid w:val="00250D9C"/>
    <w:rsid w:val="00251117"/>
    <w:rsid w:val="00251271"/>
    <w:rsid w:val="002512A9"/>
    <w:rsid w:val="0025169E"/>
    <w:rsid w:val="00251929"/>
    <w:rsid w:val="00251F5E"/>
    <w:rsid w:val="002521CC"/>
    <w:rsid w:val="002522FF"/>
    <w:rsid w:val="00252546"/>
    <w:rsid w:val="00252754"/>
    <w:rsid w:val="00252BDF"/>
    <w:rsid w:val="00252C75"/>
    <w:rsid w:val="00252FB2"/>
    <w:rsid w:val="002530CC"/>
    <w:rsid w:val="002530D6"/>
    <w:rsid w:val="002530D9"/>
    <w:rsid w:val="0025325D"/>
    <w:rsid w:val="002532A1"/>
    <w:rsid w:val="002533FF"/>
    <w:rsid w:val="00253400"/>
    <w:rsid w:val="00253423"/>
    <w:rsid w:val="00253578"/>
    <w:rsid w:val="00253652"/>
    <w:rsid w:val="002537EB"/>
    <w:rsid w:val="002537F5"/>
    <w:rsid w:val="00253A89"/>
    <w:rsid w:val="00253D64"/>
    <w:rsid w:val="00253E2B"/>
    <w:rsid w:val="00254794"/>
    <w:rsid w:val="00254CBD"/>
    <w:rsid w:val="0025508B"/>
    <w:rsid w:val="002550D8"/>
    <w:rsid w:val="002555E7"/>
    <w:rsid w:val="002556FA"/>
    <w:rsid w:val="00255A43"/>
    <w:rsid w:val="00255C71"/>
    <w:rsid w:val="00255D02"/>
    <w:rsid w:val="002563C8"/>
    <w:rsid w:val="002564AF"/>
    <w:rsid w:val="0025671A"/>
    <w:rsid w:val="00256972"/>
    <w:rsid w:val="00256F02"/>
    <w:rsid w:val="002571C8"/>
    <w:rsid w:val="002572F1"/>
    <w:rsid w:val="002573FC"/>
    <w:rsid w:val="00257A62"/>
    <w:rsid w:val="00260156"/>
    <w:rsid w:val="00260627"/>
    <w:rsid w:val="0026075E"/>
    <w:rsid w:val="00260FAD"/>
    <w:rsid w:val="002612A1"/>
    <w:rsid w:val="002613E8"/>
    <w:rsid w:val="00261781"/>
    <w:rsid w:val="002619F4"/>
    <w:rsid w:val="00261D05"/>
    <w:rsid w:val="0026221D"/>
    <w:rsid w:val="002623AC"/>
    <w:rsid w:val="00262979"/>
    <w:rsid w:val="0026298E"/>
    <w:rsid w:val="00262CEB"/>
    <w:rsid w:val="00262D97"/>
    <w:rsid w:val="00262E69"/>
    <w:rsid w:val="00262E7F"/>
    <w:rsid w:val="00263038"/>
    <w:rsid w:val="00263ABC"/>
    <w:rsid w:val="00263B02"/>
    <w:rsid w:val="00263DD9"/>
    <w:rsid w:val="002643C7"/>
    <w:rsid w:val="0026455A"/>
    <w:rsid w:val="0026468A"/>
    <w:rsid w:val="00264BAD"/>
    <w:rsid w:val="00264BC2"/>
    <w:rsid w:val="00264C28"/>
    <w:rsid w:val="0026509A"/>
    <w:rsid w:val="002651FC"/>
    <w:rsid w:val="002655F1"/>
    <w:rsid w:val="00265701"/>
    <w:rsid w:val="00265E3B"/>
    <w:rsid w:val="00265E9A"/>
    <w:rsid w:val="00266210"/>
    <w:rsid w:val="00266F5D"/>
    <w:rsid w:val="0026716C"/>
    <w:rsid w:val="0026748C"/>
    <w:rsid w:val="002678FE"/>
    <w:rsid w:val="00270202"/>
    <w:rsid w:val="00270C63"/>
    <w:rsid w:val="00270C98"/>
    <w:rsid w:val="00270E57"/>
    <w:rsid w:val="0027153D"/>
    <w:rsid w:val="00271738"/>
    <w:rsid w:val="0027193C"/>
    <w:rsid w:val="00271B1E"/>
    <w:rsid w:val="00271BAF"/>
    <w:rsid w:val="00271EEF"/>
    <w:rsid w:val="002723BC"/>
    <w:rsid w:val="0027242C"/>
    <w:rsid w:val="00272474"/>
    <w:rsid w:val="00272633"/>
    <w:rsid w:val="00272944"/>
    <w:rsid w:val="00272D06"/>
    <w:rsid w:val="00272FEB"/>
    <w:rsid w:val="0027309D"/>
    <w:rsid w:val="002738C9"/>
    <w:rsid w:val="00273B2D"/>
    <w:rsid w:val="00273CFB"/>
    <w:rsid w:val="00273D4E"/>
    <w:rsid w:val="00273DF4"/>
    <w:rsid w:val="00274231"/>
    <w:rsid w:val="0027441F"/>
    <w:rsid w:val="002744D8"/>
    <w:rsid w:val="002745C6"/>
    <w:rsid w:val="00274CBA"/>
    <w:rsid w:val="00274D08"/>
    <w:rsid w:val="00274EC0"/>
    <w:rsid w:val="00275435"/>
    <w:rsid w:val="00275464"/>
    <w:rsid w:val="002755C8"/>
    <w:rsid w:val="0027568B"/>
    <w:rsid w:val="002756D5"/>
    <w:rsid w:val="00276001"/>
    <w:rsid w:val="002764FB"/>
    <w:rsid w:val="002775F2"/>
    <w:rsid w:val="002775FE"/>
    <w:rsid w:val="00277A46"/>
    <w:rsid w:val="00277E66"/>
    <w:rsid w:val="002801E2"/>
    <w:rsid w:val="0028052D"/>
    <w:rsid w:val="00280648"/>
    <w:rsid w:val="00280684"/>
    <w:rsid w:val="0028073A"/>
    <w:rsid w:val="00280851"/>
    <w:rsid w:val="00280960"/>
    <w:rsid w:val="00281798"/>
    <w:rsid w:val="00281DD0"/>
    <w:rsid w:val="00281FAD"/>
    <w:rsid w:val="0028203A"/>
    <w:rsid w:val="002825CE"/>
    <w:rsid w:val="002826D0"/>
    <w:rsid w:val="002829E8"/>
    <w:rsid w:val="00282C23"/>
    <w:rsid w:val="00282E14"/>
    <w:rsid w:val="00283027"/>
    <w:rsid w:val="00283112"/>
    <w:rsid w:val="00283181"/>
    <w:rsid w:val="002835A5"/>
    <w:rsid w:val="002836DC"/>
    <w:rsid w:val="00283C34"/>
    <w:rsid w:val="00283CE6"/>
    <w:rsid w:val="00283D6B"/>
    <w:rsid w:val="00283FCD"/>
    <w:rsid w:val="002842DB"/>
    <w:rsid w:val="0028478F"/>
    <w:rsid w:val="00284842"/>
    <w:rsid w:val="00284CB9"/>
    <w:rsid w:val="00284E7F"/>
    <w:rsid w:val="00285520"/>
    <w:rsid w:val="00285894"/>
    <w:rsid w:val="00285A39"/>
    <w:rsid w:val="00285E28"/>
    <w:rsid w:val="00286487"/>
    <w:rsid w:val="00286631"/>
    <w:rsid w:val="00286A45"/>
    <w:rsid w:val="00286B14"/>
    <w:rsid w:val="00286F76"/>
    <w:rsid w:val="00287376"/>
    <w:rsid w:val="002877DE"/>
    <w:rsid w:val="00287C28"/>
    <w:rsid w:val="00290254"/>
    <w:rsid w:val="00290FC4"/>
    <w:rsid w:val="002910A7"/>
    <w:rsid w:val="00291403"/>
    <w:rsid w:val="0029178F"/>
    <w:rsid w:val="00291B01"/>
    <w:rsid w:val="00292235"/>
    <w:rsid w:val="0029281A"/>
    <w:rsid w:val="00292E58"/>
    <w:rsid w:val="00293398"/>
    <w:rsid w:val="00293504"/>
    <w:rsid w:val="00294102"/>
    <w:rsid w:val="0029440E"/>
    <w:rsid w:val="002944CA"/>
    <w:rsid w:val="002945EB"/>
    <w:rsid w:val="00294722"/>
    <w:rsid w:val="00294AB1"/>
    <w:rsid w:val="00295226"/>
    <w:rsid w:val="0029548C"/>
    <w:rsid w:val="00295539"/>
    <w:rsid w:val="002956E0"/>
    <w:rsid w:val="00295DB4"/>
    <w:rsid w:val="00295F1C"/>
    <w:rsid w:val="00295F2A"/>
    <w:rsid w:val="0029636B"/>
    <w:rsid w:val="002963EC"/>
    <w:rsid w:val="002965C5"/>
    <w:rsid w:val="00296DC7"/>
    <w:rsid w:val="00296EAD"/>
    <w:rsid w:val="00296FD8"/>
    <w:rsid w:val="00297279"/>
    <w:rsid w:val="0029743A"/>
    <w:rsid w:val="0029748C"/>
    <w:rsid w:val="00297499"/>
    <w:rsid w:val="002974AA"/>
    <w:rsid w:val="00297F46"/>
    <w:rsid w:val="00297F71"/>
    <w:rsid w:val="002A0176"/>
    <w:rsid w:val="002A047B"/>
    <w:rsid w:val="002A0581"/>
    <w:rsid w:val="002A05EF"/>
    <w:rsid w:val="002A0724"/>
    <w:rsid w:val="002A0ED3"/>
    <w:rsid w:val="002A1545"/>
    <w:rsid w:val="002A15C2"/>
    <w:rsid w:val="002A167F"/>
    <w:rsid w:val="002A1737"/>
    <w:rsid w:val="002A1A57"/>
    <w:rsid w:val="002A1DA1"/>
    <w:rsid w:val="002A205B"/>
    <w:rsid w:val="002A22F3"/>
    <w:rsid w:val="002A24F5"/>
    <w:rsid w:val="002A272B"/>
    <w:rsid w:val="002A2E5C"/>
    <w:rsid w:val="002A2FE5"/>
    <w:rsid w:val="002A317E"/>
    <w:rsid w:val="002A31FF"/>
    <w:rsid w:val="002A34D1"/>
    <w:rsid w:val="002A3668"/>
    <w:rsid w:val="002A3771"/>
    <w:rsid w:val="002A3B12"/>
    <w:rsid w:val="002A3CF2"/>
    <w:rsid w:val="002A40D2"/>
    <w:rsid w:val="002A40EB"/>
    <w:rsid w:val="002A4102"/>
    <w:rsid w:val="002A469C"/>
    <w:rsid w:val="002A4729"/>
    <w:rsid w:val="002A4918"/>
    <w:rsid w:val="002A4B5E"/>
    <w:rsid w:val="002A4E20"/>
    <w:rsid w:val="002A523D"/>
    <w:rsid w:val="002A5488"/>
    <w:rsid w:val="002A54CA"/>
    <w:rsid w:val="002A5FC1"/>
    <w:rsid w:val="002A60B6"/>
    <w:rsid w:val="002A61BD"/>
    <w:rsid w:val="002A6DD2"/>
    <w:rsid w:val="002A732C"/>
    <w:rsid w:val="002A733B"/>
    <w:rsid w:val="002A770B"/>
    <w:rsid w:val="002A79B4"/>
    <w:rsid w:val="002A7A6A"/>
    <w:rsid w:val="002A7AB4"/>
    <w:rsid w:val="002A7B72"/>
    <w:rsid w:val="002A7CF6"/>
    <w:rsid w:val="002B033D"/>
    <w:rsid w:val="002B07BF"/>
    <w:rsid w:val="002B0805"/>
    <w:rsid w:val="002B0906"/>
    <w:rsid w:val="002B0C99"/>
    <w:rsid w:val="002B0D68"/>
    <w:rsid w:val="002B0EDA"/>
    <w:rsid w:val="002B10F9"/>
    <w:rsid w:val="002B12F1"/>
    <w:rsid w:val="002B19C7"/>
    <w:rsid w:val="002B21D6"/>
    <w:rsid w:val="002B27D9"/>
    <w:rsid w:val="002B2B74"/>
    <w:rsid w:val="002B2C92"/>
    <w:rsid w:val="002B2F85"/>
    <w:rsid w:val="002B3081"/>
    <w:rsid w:val="002B318B"/>
    <w:rsid w:val="002B32BC"/>
    <w:rsid w:val="002B340B"/>
    <w:rsid w:val="002B34AE"/>
    <w:rsid w:val="002B3718"/>
    <w:rsid w:val="002B397F"/>
    <w:rsid w:val="002B3D90"/>
    <w:rsid w:val="002B3E45"/>
    <w:rsid w:val="002B3E48"/>
    <w:rsid w:val="002B4C39"/>
    <w:rsid w:val="002B5976"/>
    <w:rsid w:val="002B6267"/>
    <w:rsid w:val="002B6397"/>
    <w:rsid w:val="002B64FE"/>
    <w:rsid w:val="002B651D"/>
    <w:rsid w:val="002B6890"/>
    <w:rsid w:val="002B6949"/>
    <w:rsid w:val="002B694E"/>
    <w:rsid w:val="002B6E52"/>
    <w:rsid w:val="002B6EC5"/>
    <w:rsid w:val="002B712C"/>
    <w:rsid w:val="002B755E"/>
    <w:rsid w:val="002B783E"/>
    <w:rsid w:val="002C04C2"/>
    <w:rsid w:val="002C0818"/>
    <w:rsid w:val="002C0D09"/>
    <w:rsid w:val="002C0DD0"/>
    <w:rsid w:val="002C0E0A"/>
    <w:rsid w:val="002C1C99"/>
    <w:rsid w:val="002C1DF1"/>
    <w:rsid w:val="002C1E91"/>
    <w:rsid w:val="002C203A"/>
    <w:rsid w:val="002C23E6"/>
    <w:rsid w:val="002C2580"/>
    <w:rsid w:val="002C27FE"/>
    <w:rsid w:val="002C2C0E"/>
    <w:rsid w:val="002C2D65"/>
    <w:rsid w:val="002C2E8A"/>
    <w:rsid w:val="002C2FCD"/>
    <w:rsid w:val="002C302C"/>
    <w:rsid w:val="002C36D3"/>
    <w:rsid w:val="002C3AE4"/>
    <w:rsid w:val="002C3C99"/>
    <w:rsid w:val="002C3E89"/>
    <w:rsid w:val="002C421B"/>
    <w:rsid w:val="002C4580"/>
    <w:rsid w:val="002C4FFD"/>
    <w:rsid w:val="002C52CE"/>
    <w:rsid w:val="002C5533"/>
    <w:rsid w:val="002C5620"/>
    <w:rsid w:val="002C5A6B"/>
    <w:rsid w:val="002C6165"/>
    <w:rsid w:val="002C61E0"/>
    <w:rsid w:val="002C706B"/>
    <w:rsid w:val="002C782F"/>
    <w:rsid w:val="002C7B03"/>
    <w:rsid w:val="002C7B0D"/>
    <w:rsid w:val="002C7D95"/>
    <w:rsid w:val="002C7FC7"/>
    <w:rsid w:val="002D001E"/>
    <w:rsid w:val="002D0298"/>
    <w:rsid w:val="002D04DC"/>
    <w:rsid w:val="002D0657"/>
    <w:rsid w:val="002D09B3"/>
    <w:rsid w:val="002D0D83"/>
    <w:rsid w:val="002D1371"/>
    <w:rsid w:val="002D13B7"/>
    <w:rsid w:val="002D15C0"/>
    <w:rsid w:val="002D2057"/>
    <w:rsid w:val="002D26FB"/>
    <w:rsid w:val="002D28E0"/>
    <w:rsid w:val="002D2AC4"/>
    <w:rsid w:val="002D2B4E"/>
    <w:rsid w:val="002D2BBF"/>
    <w:rsid w:val="002D2D87"/>
    <w:rsid w:val="002D3968"/>
    <w:rsid w:val="002D425A"/>
    <w:rsid w:val="002D4322"/>
    <w:rsid w:val="002D47FC"/>
    <w:rsid w:val="002D4A54"/>
    <w:rsid w:val="002D4E37"/>
    <w:rsid w:val="002D52E0"/>
    <w:rsid w:val="002D57D5"/>
    <w:rsid w:val="002D5DEA"/>
    <w:rsid w:val="002D6127"/>
    <w:rsid w:val="002D68C3"/>
    <w:rsid w:val="002D6907"/>
    <w:rsid w:val="002D6C69"/>
    <w:rsid w:val="002D743E"/>
    <w:rsid w:val="002D772F"/>
    <w:rsid w:val="002D7DB0"/>
    <w:rsid w:val="002E018E"/>
    <w:rsid w:val="002E04F0"/>
    <w:rsid w:val="002E0E4F"/>
    <w:rsid w:val="002E0E94"/>
    <w:rsid w:val="002E1134"/>
    <w:rsid w:val="002E16BC"/>
    <w:rsid w:val="002E1941"/>
    <w:rsid w:val="002E1B94"/>
    <w:rsid w:val="002E21D5"/>
    <w:rsid w:val="002E251B"/>
    <w:rsid w:val="002E2923"/>
    <w:rsid w:val="002E2A76"/>
    <w:rsid w:val="002E306D"/>
    <w:rsid w:val="002E3366"/>
    <w:rsid w:val="002E3419"/>
    <w:rsid w:val="002E3624"/>
    <w:rsid w:val="002E3653"/>
    <w:rsid w:val="002E36AE"/>
    <w:rsid w:val="002E38B7"/>
    <w:rsid w:val="002E3BCB"/>
    <w:rsid w:val="002E3BD9"/>
    <w:rsid w:val="002E5058"/>
    <w:rsid w:val="002E56DE"/>
    <w:rsid w:val="002E57CC"/>
    <w:rsid w:val="002E58E1"/>
    <w:rsid w:val="002E58FE"/>
    <w:rsid w:val="002E5BDD"/>
    <w:rsid w:val="002E5C56"/>
    <w:rsid w:val="002E679D"/>
    <w:rsid w:val="002E6CE4"/>
    <w:rsid w:val="002E6D1F"/>
    <w:rsid w:val="002E7321"/>
    <w:rsid w:val="002E7894"/>
    <w:rsid w:val="002E7BB2"/>
    <w:rsid w:val="002E7C5F"/>
    <w:rsid w:val="002E7CF2"/>
    <w:rsid w:val="002F0045"/>
    <w:rsid w:val="002F00F0"/>
    <w:rsid w:val="002F025B"/>
    <w:rsid w:val="002F0292"/>
    <w:rsid w:val="002F0684"/>
    <w:rsid w:val="002F06F9"/>
    <w:rsid w:val="002F0740"/>
    <w:rsid w:val="002F0ADB"/>
    <w:rsid w:val="002F0CBC"/>
    <w:rsid w:val="002F17A3"/>
    <w:rsid w:val="002F2508"/>
    <w:rsid w:val="002F297D"/>
    <w:rsid w:val="002F29D2"/>
    <w:rsid w:val="002F2AE0"/>
    <w:rsid w:val="002F300D"/>
    <w:rsid w:val="002F3F16"/>
    <w:rsid w:val="002F4117"/>
    <w:rsid w:val="002F413F"/>
    <w:rsid w:val="002F44AD"/>
    <w:rsid w:val="002F45D3"/>
    <w:rsid w:val="002F4934"/>
    <w:rsid w:val="002F4A52"/>
    <w:rsid w:val="002F4CF5"/>
    <w:rsid w:val="002F4FC5"/>
    <w:rsid w:val="002F5422"/>
    <w:rsid w:val="002F55D2"/>
    <w:rsid w:val="002F5634"/>
    <w:rsid w:val="002F5DC5"/>
    <w:rsid w:val="002F5FDA"/>
    <w:rsid w:val="002F619C"/>
    <w:rsid w:val="002F625B"/>
    <w:rsid w:val="002F6319"/>
    <w:rsid w:val="002F6BDA"/>
    <w:rsid w:val="002F6EA2"/>
    <w:rsid w:val="002F7122"/>
    <w:rsid w:val="002F7305"/>
    <w:rsid w:val="002F7975"/>
    <w:rsid w:val="002F7B6D"/>
    <w:rsid w:val="002F7BA4"/>
    <w:rsid w:val="002F7BF8"/>
    <w:rsid w:val="002F7C82"/>
    <w:rsid w:val="002F7D38"/>
    <w:rsid w:val="002F7D48"/>
    <w:rsid w:val="002F7EC5"/>
    <w:rsid w:val="0030017E"/>
    <w:rsid w:val="003003AD"/>
    <w:rsid w:val="003004CC"/>
    <w:rsid w:val="00300AAD"/>
    <w:rsid w:val="00300AEF"/>
    <w:rsid w:val="003011C0"/>
    <w:rsid w:val="00301284"/>
    <w:rsid w:val="003012B7"/>
    <w:rsid w:val="003012D4"/>
    <w:rsid w:val="0030167B"/>
    <w:rsid w:val="003019F6"/>
    <w:rsid w:val="00301A42"/>
    <w:rsid w:val="00301EE4"/>
    <w:rsid w:val="00302144"/>
    <w:rsid w:val="00302239"/>
    <w:rsid w:val="00302383"/>
    <w:rsid w:val="003024AF"/>
    <w:rsid w:val="003024DE"/>
    <w:rsid w:val="00302701"/>
    <w:rsid w:val="00302739"/>
    <w:rsid w:val="003034FC"/>
    <w:rsid w:val="0030361B"/>
    <w:rsid w:val="003039EA"/>
    <w:rsid w:val="00303C07"/>
    <w:rsid w:val="00303C7F"/>
    <w:rsid w:val="00303FB7"/>
    <w:rsid w:val="00304373"/>
    <w:rsid w:val="00304549"/>
    <w:rsid w:val="00304AC5"/>
    <w:rsid w:val="00304BB6"/>
    <w:rsid w:val="00304FCA"/>
    <w:rsid w:val="00305410"/>
    <w:rsid w:val="00306079"/>
    <w:rsid w:val="003064B4"/>
    <w:rsid w:val="003065FB"/>
    <w:rsid w:val="003068F4"/>
    <w:rsid w:val="0030690D"/>
    <w:rsid w:val="00306C20"/>
    <w:rsid w:val="00307B27"/>
    <w:rsid w:val="00307C5E"/>
    <w:rsid w:val="00307F28"/>
    <w:rsid w:val="003101DC"/>
    <w:rsid w:val="0031035A"/>
    <w:rsid w:val="00310837"/>
    <w:rsid w:val="00310C62"/>
    <w:rsid w:val="00310CC6"/>
    <w:rsid w:val="00311642"/>
    <w:rsid w:val="00311761"/>
    <w:rsid w:val="00311941"/>
    <w:rsid w:val="00311B2E"/>
    <w:rsid w:val="003121B8"/>
    <w:rsid w:val="0031226C"/>
    <w:rsid w:val="003137A0"/>
    <w:rsid w:val="003137ED"/>
    <w:rsid w:val="00313C4F"/>
    <w:rsid w:val="00313E18"/>
    <w:rsid w:val="00313EE1"/>
    <w:rsid w:val="003141C2"/>
    <w:rsid w:val="00314629"/>
    <w:rsid w:val="00314ABB"/>
    <w:rsid w:val="00314B31"/>
    <w:rsid w:val="00314B49"/>
    <w:rsid w:val="0031599D"/>
    <w:rsid w:val="00315B92"/>
    <w:rsid w:val="00315F72"/>
    <w:rsid w:val="0031601F"/>
    <w:rsid w:val="00316072"/>
    <w:rsid w:val="00316265"/>
    <w:rsid w:val="00316BF5"/>
    <w:rsid w:val="00316C58"/>
    <w:rsid w:val="00316E46"/>
    <w:rsid w:val="00316F92"/>
    <w:rsid w:val="00317050"/>
    <w:rsid w:val="003170C9"/>
    <w:rsid w:val="003177BB"/>
    <w:rsid w:val="00317884"/>
    <w:rsid w:val="003200D5"/>
    <w:rsid w:val="003200E7"/>
    <w:rsid w:val="003201CE"/>
    <w:rsid w:val="003201E5"/>
    <w:rsid w:val="003209BD"/>
    <w:rsid w:val="00320B1B"/>
    <w:rsid w:val="003213DC"/>
    <w:rsid w:val="0032172E"/>
    <w:rsid w:val="00321822"/>
    <w:rsid w:val="00321B02"/>
    <w:rsid w:val="003222E4"/>
    <w:rsid w:val="00322352"/>
    <w:rsid w:val="00322647"/>
    <w:rsid w:val="00322751"/>
    <w:rsid w:val="00322A6A"/>
    <w:rsid w:val="00322BC3"/>
    <w:rsid w:val="00322E3B"/>
    <w:rsid w:val="0032313E"/>
    <w:rsid w:val="0032336C"/>
    <w:rsid w:val="003234EF"/>
    <w:rsid w:val="00323FAD"/>
    <w:rsid w:val="00324731"/>
    <w:rsid w:val="003249F8"/>
    <w:rsid w:val="00324EA0"/>
    <w:rsid w:val="00325319"/>
    <w:rsid w:val="00325CB5"/>
    <w:rsid w:val="003260B3"/>
    <w:rsid w:val="003260C1"/>
    <w:rsid w:val="0032649F"/>
    <w:rsid w:val="0032661F"/>
    <w:rsid w:val="0032695B"/>
    <w:rsid w:val="00326BBA"/>
    <w:rsid w:val="003271E3"/>
    <w:rsid w:val="003272D0"/>
    <w:rsid w:val="003273DE"/>
    <w:rsid w:val="00327470"/>
    <w:rsid w:val="003278C7"/>
    <w:rsid w:val="0032793B"/>
    <w:rsid w:val="00327AD0"/>
    <w:rsid w:val="00327AEA"/>
    <w:rsid w:val="00327C5B"/>
    <w:rsid w:val="0033076B"/>
    <w:rsid w:val="003308C4"/>
    <w:rsid w:val="00330AA6"/>
    <w:rsid w:val="00330C30"/>
    <w:rsid w:val="00330DE8"/>
    <w:rsid w:val="00331406"/>
    <w:rsid w:val="00331BCC"/>
    <w:rsid w:val="003321C3"/>
    <w:rsid w:val="00332962"/>
    <w:rsid w:val="00332B77"/>
    <w:rsid w:val="00332C85"/>
    <w:rsid w:val="0033443F"/>
    <w:rsid w:val="00335250"/>
    <w:rsid w:val="00335587"/>
    <w:rsid w:val="00335664"/>
    <w:rsid w:val="0033592C"/>
    <w:rsid w:val="00335DF1"/>
    <w:rsid w:val="00335E2A"/>
    <w:rsid w:val="00335F39"/>
    <w:rsid w:val="00336225"/>
    <w:rsid w:val="00336607"/>
    <w:rsid w:val="00336780"/>
    <w:rsid w:val="003367C5"/>
    <w:rsid w:val="003370D3"/>
    <w:rsid w:val="003376CF"/>
    <w:rsid w:val="00337C71"/>
    <w:rsid w:val="00340450"/>
    <w:rsid w:val="00340A6D"/>
    <w:rsid w:val="00340D9C"/>
    <w:rsid w:val="00340E16"/>
    <w:rsid w:val="00340E58"/>
    <w:rsid w:val="00341087"/>
    <w:rsid w:val="00341412"/>
    <w:rsid w:val="00341CDF"/>
    <w:rsid w:val="0034243C"/>
    <w:rsid w:val="0034246D"/>
    <w:rsid w:val="003426DE"/>
    <w:rsid w:val="0034297F"/>
    <w:rsid w:val="0034305B"/>
    <w:rsid w:val="003430E0"/>
    <w:rsid w:val="003433CA"/>
    <w:rsid w:val="00343752"/>
    <w:rsid w:val="003437AD"/>
    <w:rsid w:val="0034393B"/>
    <w:rsid w:val="0034398A"/>
    <w:rsid w:val="00343ABD"/>
    <w:rsid w:val="00343BC2"/>
    <w:rsid w:val="00343C24"/>
    <w:rsid w:val="00343F90"/>
    <w:rsid w:val="00344021"/>
    <w:rsid w:val="00344312"/>
    <w:rsid w:val="00344725"/>
    <w:rsid w:val="003447FA"/>
    <w:rsid w:val="0034511B"/>
    <w:rsid w:val="003460C0"/>
    <w:rsid w:val="00346339"/>
    <w:rsid w:val="00346D3D"/>
    <w:rsid w:val="003471DC"/>
    <w:rsid w:val="00347265"/>
    <w:rsid w:val="0034745C"/>
    <w:rsid w:val="00347B9B"/>
    <w:rsid w:val="00347F2E"/>
    <w:rsid w:val="0035025F"/>
    <w:rsid w:val="003503F4"/>
    <w:rsid w:val="0035041A"/>
    <w:rsid w:val="0035053E"/>
    <w:rsid w:val="003505AD"/>
    <w:rsid w:val="00350631"/>
    <w:rsid w:val="00350D1D"/>
    <w:rsid w:val="00350EFC"/>
    <w:rsid w:val="0035173C"/>
    <w:rsid w:val="0035180B"/>
    <w:rsid w:val="00351A39"/>
    <w:rsid w:val="00351C98"/>
    <w:rsid w:val="0035206A"/>
    <w:rsid w:val="0035216E"/>
    <w:rsid w:val="0035265C"/>
    <w:rsid w:val="00352759"/>
    <w:rsid w:val="003527BB"/>
    <w:rsid w:val="00352828"/>
    <w:rsid w:val="00352952"/>
    <w:rsid w:val="00352CC9"/>
    <w:rsid w:val="00352DAE"/>
    <w:rsid w:val="00352FD6"/>
    <w:rsid w:val="003530A0"/>
    <w:rsid w:val="003531B0"/>
    <w:rsid w:val="003531B3"/>
    <w:rsid w:val="003532D2"/>
    <w:rsid w:val="0035335B"/>
    <w:rsid w:val="003536C6"/>
    <w:rsid w:val="003539B2"/>
    <w:rsid w:val="00353F9F"/>
    <w:rsid w:val="0035414B"/>
    <w:rsid w:val="00354328"/>
    <w:rsid w:val="003545D6"/>
    <w:rsid w:val="00354AB1"/>
    <w:rsid w:val="00354D75"/>
    <w:rsid w:val="00355122"/>
    <w:rsid w:val="003552C6"/>
    <w:rsid w:val="00355A83"/>
    <w:rsid w:val="00355FDA"/>
    <w:rsid w:val="003560B8"/>
    <w:rsid w:val="003562D7"/>
    <w:rsid w:val="00356353"/>
    <w:rsid w:val="003567C9"/>
    <w:rsid w:val="00356BA5"/>
    <w:rsid w:val="00356CEC"/>
    <w:rsid w:val="00357011"/>
    <w:rsid w:val="003572DE"/>
    <w:rsid w:val="003574DC"/>
    <w:rsid w:val="00357659"/>
    <w:rsid w:val="00357712"/>
    <w:rsid w:val="00357B14"/>
    <w:rsid w:val="00357D8A"/>
    <w:rsid w:val="0036012E"/>
    <w:rsid w:val="00360396"/>
    <w:rsid w:val="003604DB"/>
    <w:rsid w:val="00360535"/>
    <w:rsid w:val="0036056F"/>
    <w:rsid w:val="003605BB"/>
    <w:rsid w:val="00360D1F"/>
    <w:rsid w:val="00361049"/>
    <w:rsid w:val="003617B5"/>
    <w:rsid w:val="0036185C"/>
    <w:rsid w:val="00362128"/>
    <w:rsid w:val="0036262C"/>
    <w:rsid w:val="00362835"/>
    <w:rsid w:val="00362C5A"/>
    <w:rsid w:val="003635DD"/>
    <w:rsid w:val="00363F7A"/>
    <w:rsid w:val="00364A63"/>
    <w:rsid w:val="00365351"/>
    <w:rsid w:val="0036561B"/>
    <w:rsid w:val="0036616D"/>
    <w:rsid w:val="00366939"/>
    <w:rsid w:val="00366B92"/>
    <w:rsid w:val="00366C57"/>
    <w:rsid w:val="00366FD7"/>
    <w:rsid w:val="003671C1"/>
    <w:rsid w:val="00367D2F"/>
    <w:rsid w:val="003700A7"/>
    <w:rsid w:val="00370168"/>
    <w:rsid w:val="003701BD"/>
    <w:rsid w:val="0037023A"/>
    <w:rsid w:val="00370285"/>
    <w:rsid w:val="003704EE"/>
    <w:rsid w:val="0037053E"/>
    <w:rsid w:val="00370880"/>
    <w:rsid w:val="00370BB8"/>
    <w:rsid w:val="00370C28"/>
    <w:rsid w:val="00370EFD"/>
    <w:rsid w:val="00371137"/>
    <w:rsid w:val="00371341"/>
    <w:rsid w:val="00371766"/>
    <w:rsid w:val="00371831"/>
    <w:rsid w:val="003719F5"/>
    <w:rsid w:val="00371D16"/>
    <w:rsid w:val="00372029"/>
    <w:rsid w:val="0037209D"/>
    <w:rsid w:val="0037222A"/>
    <w:rsid w:val="00372389"/>
    <w:rsid w:val="003724A1"/>
    <w:rsid w:val="00372592"/>
    <w:rsid w:val="00372A6B"/>
    <w:rsid w:val="00372FD7"/>
    <w:rsid w:val="003733D7"/>
    <w:rsid w:val="00373600"/>
    <w:rsid w:val="00373929"/>
    <w:rsid w:val="003739CD"/>
    <w:rsid w:val="00373B2A"/>
    <w:rsid w:val="00373E10"/>
    <w:rsid w:val="00373F2C"/>
    <w:rsid w:val="0037406C"/>
    <w:rsid w:val="003741D2"/>
    <w:rsid w:val="003744CB"/>
    <w:rsid w:val="00374804"/>
    <w:rsid w:val="0037495B"/>
    <w:rsid w:val="00374C6F"/>
    <w:rsid w:val="00374E17"/>
    <w:rsid w:val="00374F06"/>
    <w:rsid w:val="00374F99"/>
    <w:rsid w:val="0037523A"/>
    <w:rsid w:val="00375AE6"/>
    <w:rsid w:val="00375FFC"/>
    <w:rsid w:val="003760A2"/>
    <w:rsid w:val="003764FA"/>
    <w:rsid w:val="00376767"/>
    <w:rsid w:val="00376C2F"/>
    <w:rsid w:val="00376C90"/>
    <w:rsid w:val="00376D71"/>
    <w:rsid w:val="00376E52"/>
    <w:rsid w:val="00376F67"/>
    <w:rsid w:val="0037709A"/>
    <w:rsid w:val="00377146"/>
    <w:rsid w:val="00377363"/>
    <w:rsid w:val="00377397"/>
    <w:rsid w:val="003774FD"/>
    <w:rsid w:val="003775BD"/>
    <w:rsid w:val="0038027E"/>
    <w:rsid w:val="00380475"/>
    <w:rsid w:val="0038084F"/>
    <w:rsid w:val="00380892"/>
    <w:rsid w:val="00380DC4"/>
    <w:rsid w:val="00381685"/>
    <w:rsid w:val="003818CD"/>
    <w:rsid w:val="003821E7"/>
    <w:rsid w:val="00382673"/>
    <w:rsid w:val="003827F2"/>
    <w:rsid w:val="00382903"/>
    <w:rsid w:val="003831FE"/>
    <w:rsid w:val="00383483"/>
    <w:rsid w:val="00383BE9"/>
    <w:rsid w:val="00383C38"/>
    <w:rsid w:val="00383D4B"/>
    <w:rsid w:val="00383DDB"/>
    <w:rsid w:val="003842A8"/>
    <w:rsid w:val="00384346"/>
    <w:rsid w:val="003848D9"/>
    <w:rsid w:val="00385192"/>
    <w:rsid w:val="003852CC"/>
    <w:rsid w:val="0038556E"/>
    <w:rsid w:val="0038577C"/>
    <w:rsid w:val="00385823"/>
    <w:rsid w:val="00385BD7"/>
    <w:rsid w:val="003862D5"/>
    <w:rsid w:val="00386683"/>
    <w:rsid w:val="00386A15"/>
    <w:rsid w:val="00386B71"/>
    <w:rsid w:val="0038702D"/>
    <w:rsid w:val="00387096"/>
    <w:rsid w:val="003870BC"/>
    <w:rsid w:val="0038732E"/>
    <w:rsid w:val="00387675"/>
    <w:rsid w:val="00387771"/>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A92"/>
    <w:rsid w:val="00391B7F"/>
    <w:rsid w:val="00392275"/>
    <w:rsid w:val="003926BE"/>
    <w:rsid w:val="00392DB8"/>
    <w:rsid w:val="00392DE3"/>
    <w:rsid w:val="00393058"/>
    <w:rsid w:val="003933AA"/>
    <w:rsid w:val="003933E7"/>
    <w:rsid w:val="00393651"/>
    <w:rsid w:val="0039385A"/>
    <w:rsid w:val="00393B78"/>
    <w:rsid w:val="003945D5"/>
    <w:rsid w:val="00394775"/>
    <w:rsid w:val="00394B44"/>
    <w:rsid w:val="00394BFC"/>
    <w:rsid w:val="00394C79"/>
    <w:rsid w:val="0039502C"/>
    <w:rsid w:val="003950DF"/>
    <w:rsid w:val="00395181"/>
    <w:rsid w:val="003952C6"/>
    <w:rsid w:val="003956CC"/>
    <w:rsid w:val="003956FE"/>
    <w:rsid w:val="0039598F"/>
    <w:rsid w:val="003960D5"/>
    <w:rsid w:val="0039610F"/>
    <w:rsid w:val="0039665F"/>
    <w:rsid w:val="0039680B"/>
    <w:rsid w:val="00397682"/>
    <w:rsid w:val="003978B8"/>
    <w:rsid w:val="00397B96"/>
    <w:rsid w:val="00397C89"/>
    <w:rsid w:val="003A0091"/>
    <w:rsid w:val="003A0311"/>
    <w:rsid w:val="003A0322"/>
    <w:rsid w:val="003A0736"/>
    <w:rsid w:val="003A07F5"/>
    <w:rsid w:val="003A1135"/>
    <w:rsid w:val="003A1341"/>
    <w:rsid w:val="003A162C"/>
    <w:rsid w:val="003A19E0"/>
    <w:rsid w:val="003A1A9C"/>
    <w:rsid w:val="003A1C38"/>
    <w:rsid w:val="003A1CEB"/>
    <w:rsid w:val="003A1DD5"/>
    <w:rsid w:val="003A2019"/>
    <w:rsid w:val="003A264C"/>
    <w:rsid w:val="003A2AAB"/>
    <w:rsid w:val="003A2D39"/>
    <w:rsid w:val="003A2FE7"/>
    <w:rsid w:val="003A371E"/>
    <w:rsid w:val="003A3868"/>
    <w:rsid w:val="003A3EFA"/>
    <w:rsid w:val="003A42BB"/>
    <w:rsid w:val="003A45FB"/>
    <w:rsid w:val="003A48FC"/>
    <w:rsid w:val="003A49F0"/>
    <w:rsid w:val="003A4C4A"/>
    <w:rsid w:val="003A4E82"/>
    <w:rsid w:val="003A590E"/>
    <w:rsid w:val="003A5A8C"/>
    <w:rsid w:val="003A5CD5"/>
    <w:rsid w:val="003A5E54"/>
    <w:rsid w:val="003A6330"/>
    <w:rsid w:val="003A67EA"/>
    <w:rsid w:val="003A6BC9"/>
    <w:rsid w:val="003A6CF6"/>
    <w:rsid w:val="003A76A9"/>
    <w:rsid w:val="003A7747"/>
    <w:rsid w:val="003A7D84"/>
    <w:rsid w:val="003A7F73"/>
    <w:rsid w:val="003A7FF3"/>
    <w:rsid w:val="003B0299"/>
    <w:rsid w:val="003B0901"/>
    <w:rsid w:val="003B0A58"/>
    <w:rsid w:val="003B0B4D"/>
    <w:rsid w:val="003B0DC5"/>
    <w:rsid w:val="003B0F82"/>
    <w:rsid w:val="003B1046"/>
    <w:rsid w:val="003B14B8"/>
    <w:rsid w:val="003B1575"/>
    <w:rsid w:val="003B166C"/>
    <w:rsid w:val="003B17C4"/>
    <w:rsid w:val="003B188F"/>
    <w:rsid w:val="003B19B0"/>
    <w:rsid w:val="003B1CC2"/>
    <w:rsid w:val="003B1F82"/>
    <w:rsid w:val="003B21B1"/>
    <w:rsid w:val="003B2672"/>
    <w:rsid w:val="003B2AB9"/>
    <w:rsid w:val="003B2B79"/>
    <w:rsid w:val="003B2DAD"/>
    <w:rsid w:val="003B2DB4"/>
    <w:rsid w:val="003B3435"/>
    <w:rsid w:val="003B37CE"/>
    <w:rsid w:val="003B4482"/>
    <w:rsid w:val="003B4FC5"/>
    <w:rsid w:val="003B5699"/>
    <w:rsid w:val="003B570F"/>
    <w:rsid w:val="003B5B57"/>
    <w:rsid w:val="003B5B7E"/>
    <w:rsid w:val="003B5E30"/>
    <w:rsid w:val="003B6194"/>
    <w:rsid w:val="003B62B9"/>
    <w:rsid w:val="003B633C"/>
    <w:rsid w:val="003B6F75"/>
    <w:rsid w:val="003B6FCB"/>
    <w:rsid w:val="003B7020"/>
    <w:rsid w:val="003B7271"/>
    <w:rsid w:val="003B7294"/>
    <w:rsid w:val="003B7404"/>
    <w:rsid w:val="003B7619"/>
    <w:rsid w:val="003B765B"/>
    <w:rsid w:val="003B76FE"/>
    <w:rsid w:val="003B7AA6"/>
    <w:rsid w:val="003C002E"/>
    <w:rsid w:val="003C009A"/>
    <w:rsid w:val="003C014A"/>
    <w:rsid w:val="003C0324"/>
    <w:rsid w:val="003C06B5"/>
    <w:rsid w:val="003C0759"/>
    <w:rsid w:val="003C07D7"/>
    <w:rsid w:val="003C0985"/>
    <w:rsid w:val="003C0D37"/>
    <w:rsid w:val="003C1B5D"/>
    <w:rsid w:val="003C1EC9"/>
    <w:rsid w:val="003C2C9D"/>
    <w:rsid w:val="003C2CF1"/>
    <w:rsid w:val="003C3898"/>
    <w:rsid w:val="003C3B73"/>
    <w:rsid w:val="003C3EF9"/>
    <w:rsid w:val="003C412E"/>
    <w:rsid w:val="003C4250"/>
    <w:rsid w:val="003C4952"/>
    <w:rsid w:val="003C4D16"/>
    <w:rsid w:val="003C4D8C"/>
    <w:rsid w:val="003C4F25"/>
    <w:rsid w:val="003C5280"/>
    <w:rsid w:val="003C6448"/>
    <w:rsid w:val="003C6580"/>
    <w:rsid w:val="003C6665"/>
    <w:rsid w:val="003C6FA0"/>
    <w:rsid w:val="003C720C"/>
    <w:rsid w:val="003C7393"/>
    <w:rsid w:val="003C7459"/>
    <w:rsid w:val="003C78C0"/>
    <w:rsid w:val="003C79A4"/>
    <w:rsid w:val="003C7D6A"/>
    <w:rsid w:val="003C7F05"/>
    <w:rsid w:val="003D0332"/>
    <w:rsid w:val="003D09DA"/>
    <w:rsid w:val="003D0A97"/>
    <w:rsid w:val="003D0D75"/>
    <w:rsid w:val="003D0E68"/>
    <w:rsid w:val="003D0E82"/>
    <w:rsid w:val="003D1294"/>
    <w:rsid w:val="003D1910"/>
    <w:rsid w:val="003D2050"/>
    <w:rsid w:val="003D2339"/>
    <w:rsid w:val="003D25C1"/>
    <w:rsid w:val="003D26AA"/>
    <w:rsid w:val="003D2A2B"/>
    <w:rsid w:val="003D2EC6"/>
    <w:rsid w:val="003D30F8"/>
    <w:rsid w:val="003D35BC"/>
    <w:rsid w:val="003D39A6"/>
    <w:rsid w:val="003D4067"/>
    <w:rsid w:val="003D4330"/>
    <w:rsid w:val="003D4350"/>
    <w:rsid w:val="003D4409"/>
    <w:rsid w:val="003D4CF5"/>
    <w:rsid w:val="003D50AE"/>
    <w:rsid w:val="003D5176"/>
    <w:rsid w:val="003D52A8"/>
    <w:rsid w:val="003D530E"/>
    <w:rsid w:val="003D53C8"/>
    <w:rsid w:val="003D5717"/>
    <w:rsid w:val="003D574A"/>
    <w:rsid w:val="003D5878"/>
    <w:rsid w:val="003D5948"/>
    <w:rsid w:val="003D59FE"/>
    <w:rsid w:val="003D60D5"/>
    <w:rsid w:val="003D63BA"/>
    <w:rsid w:val="003D680E"/>
    <w:rsid w:val="003D6898"/>
    <w:rsid w:val="003D6AC0"/>
    <w:rsid w:val="003D7192"/>
    <w:rsid w:val="003D78AB"/>
    <w:rsid w:val="003D79E8"/>
    <w:rsid w:val="003E01B8"/>
    <w:rsid w:val="003E089F"/>
    <w:rsid w:val="003E0ADB"/>
    <w:rsid w:val="003E0CE4"/>
    <w:rsid w:val="003E0FCE"/>
    <w:rsid w:val="003E1051"/>
    <w:rsid w:val="003E1304"/>
    <w:rsid w:val="003E13F6"/>
    <w:rsid w:val="003E1748"/>
    <w:rsid w:val="003E1CF4"/>
    <w:rsid w:val="003E1FAC"/>
    <w:rsid w:val="003E20C9"/>
    <w:rsid w:val="003E240A"/>
    <w:rsid w:val="003E2BF4"/>
    <w:rsid w:val="003E325A"/>
    <w:rsid w:val="003E33C5"/>
    <w:rsid w:val="003E34E1"/>
    <w:rsid w:val="003E3524"/>
    <w:rsid w:val="003E385D"/>
    <w:rsid w:val="003E3A6B"/>
    <w:rsid w:val="003E3C5B"/>
    <w:rsid w:val="003E3D11"/>
    <w:rsid w:val="003E3E3A"/>
    <w:rsid w:val="003E40C9"/>
    <w:rsid w:val="003E4CDB"/>
    <w:rsid w:val="003E52EB"/>
    <w:rsid w:val="003E5B74"/>
    <w:rsid w:val="003E5DE2"/>
    <w:rsid w:val="003E5FED"/>
    <w:rsid w:val="003E60CE"/>
    <w:rsid w:val="003E6592"/>
    <w:rsid w:val="003E672F"/>
    <w:rsid w:val="003E6BE5"/>
    <w:rsid w:val="003E703E"/>
    <w:rsid w:val="003E73BC"/>
    <w:rsid w:val="003E76AD"/>
    <w:rsid w:val="003E7A07"/>
    <w:rsid w:val="003E7A1D"/>
    <w:rsid w:val="003F0587"/>
    <w:rsid w:val="003F0656"/>
    <w:rsid w:val="003F0884"/>
    <w:rsid w:val="003F0905"/>
    <w:rsid w:val="003F16E1"/>
    <w:rsid w:val="003F1B6D"/>
    <w:rsid w:val="003F1D73"/>
    <w:rsid w:val="003F20E2"/>
    <w:rsid w:val="003F2244"/>
    <w:rsid w:val="003F23A7"/>
    <w:rsid w:val="003F2564"/>
    <w:rsid w:val="003F2624"/>
    <w:rsid w:val="003F2711"/>
    <w:rsid w:val="003F2A56"/>
    <w:rsid w:val="003F2CB0"/>
    <w:rsid w:val="003F3865"/>
    <w:rsid w:val="003F3A77"/>
    <w:rsid w:val="003F3FEB"/>
    <w:rsid w:val="003F45CC"/>
    <w:rsid w:val="003F477D"/>
    <w:rsid w:val="003F4933"/>
    <w:rsid w:val="003F4977"/>
    <w:rsid w:val="003F4E1C"/>
    <w:rsid w:val="003F4E39"/>
    <w:rsid w:val="003F536B"/>
    <w:rsid w:val="003F586D"/>
    <w:rsid w:val="003F60DF"/>
    <w:rsid w:val="003F60EF"/>
    <w:rsid w:val="003F612E"/>
    <w:rsid w:val="003F6194"/>
    <w:rsid w:val="003F6238"/>
    <w:rsid w:val="003F62B4"/>
    <w:rsid w:val="003F6853"/>
    <w:rsid w:val="003F6930"/>
    <w:rsid w:val="003F6AF3"/>
    <w:rsid w:val="003F6F1A"/>
    <w:rsid w:val="003F71C2"/>
    <w:rsid w:val="003F73A0"/>
    <w:rsid w:val="003F75DD"/>
    <w:rsid w:val="003F7DFF"/>
    <w:rsid w:val="0040015E"/>
    <w:rsid w:val="00400427"/>
    <w:rsid w:val="00400930"/>
    <w:rsid w:val="00400B43"/>
    <w:rsid w:val="00400C85"/>
    <w:rsid w:val="00400CF0"/>
    <w:rsid w:val="004010CF"/>
    <w:rsid w:val="00401175"/>
    <w:rsid w:val="004012FA"/>
    <w:rsid w:val="004017C6"/>
    <w:rsid w:val="00401BBE"/>
    <w:rsid w:val="004024AB"/>
    <w:rsid w:val="00402F2C"/>
    <w:rsid w:val="0040303D"/>
    <w:rsid w:val="0040379F"/>
    <w:rsid w:val="00403805"/>
    <w:rsid w:val="00403824"/>
    <w:rsid w:val="00403E3B"/>
    <w:rsid w:val="00403F25"/>
    <w:rsid w:val="0040495B"/>
    <w:rsid w:val="00404AE9"/>
    <w:rsid w:val="00405194"/>
    <w:rsid w:val="004054C7"/>
    <w:rsid w:val="00405898"/>
    <w:rsid w:val="00405D95"/>
    <w:rsid w:val="00405F90"/>
    <w:rsid w:val="00405FA5"/>
    <w:rsid w:val="00406108"/>
    <w:rsid w:val="00406109"/>
    <w:rsid w:val="00406321"/>
    <w:rsid w:val="00406412"/>
    <w:rsid w:val="00406BA2"/>
    <w:rsid w:val="00406BAF"/>
    <w:rsid w:val="00406F4B"/>
    <w:rsid w:val="00406F7D"/>
    <w:rsid w:val="00406FBD"/>
    <w:rsid w:val="004073B0"/>
    <w:rsid w:val="00407612"/>
    <w:rsid w:val="00407A66"/>
    <w:rsid w:val="00407B4C"/>
    <w:rsid w:val="00407C9E"/>
    <w:rsid w:val="00407D60"/>
    <w:rsid w:val="00410071"/>
    <w:rsid w:val="0041029D"/>
    <w:rsid w:val="00410B9D"/>
    <w:rsid w:val="00411230"/>
    <w:rsid w:val="00411233"/>
    <w:rsid w:val="004116D4"/>
    <w:rsid w:val="00411735"/>
    <w:rsid w:val="004118C9"/>
    <w:rsid w:val="0041195D"/>
    <w:rsid w:val="00412243"/>
    <w:rsid w:val="00412697"/>
    <w:rsid w:val="00412A71"/>
    <w:rsid w:val="00412F8D"/>
    <w:rsid w:val="00413369"/>
    <w:rsid w:val="004139BA"/>
    <w:rsid w:val="00413AA2"/>
    <w:rsid w:val="00414129"/>
    <w:rsid w:val="004142CD"/>
    <w:rsid w:val="004142F5"/>
    <w:rsid w:val="00414470"/>
    <w:rsid w:val="004145AE"/>
    <w:rsid w:val="004146B3"/>
    <w:rsid w:val="00414B98"/>
    <w:rsid w:val="00414F50"/>
    <w:rsid w:val="004154E7"/>
    <w:rsid w:val="0041577E"/>
    <w:rsid w:val="004157F6"/>
    <w:rsid w:val="00415807"/>
    <w:rsid w:val="004159D3"/>
    <w:rsid w:val="00415A14"/>
    <w:rsid w:val="00415D95"/>
    <w:rsid w:val="0041616C"/>
    <w:rsid w:val="004163D3"/>
    <w:rsid w:val="004164A8"/>
    <w:rsid w:val="00416965"/>
    <w:rsid w:val="00416A66"/>
    <w:rsid w:val="00416C3B"/>
    <w:rsid w:val="00416D41"/>
    <w:rsid w:val="00416DCB"/>
    <w:rsid w:val="00416E56"/>
    <w:rsid w:val="00417678"/>
    <w:rsid w:val="00417D52"/>
    <w:rsid w:val="00417E4C"/>
    <w:rsid w:val="0042004E"/>
    <w:rsid w:val="00420126"/>
    <w:rsid w:val="004203CF"/>
    <w:rsid w:val="00420755"/>
    <w:rsid w:val="00420CB7"/>
    <w:rsid w:val="00420E46"/>
    <w:rsid w:val="00420E49"/>
    <w:rsid w:val="00420F26"/>
    <w:rsid w:val="00421078"/>
    <w:rsid w:val="0042110F"/>
    <w:rsid w:val="004213E8"/>
    <w:rsid w:val="0042156E"/>
    <w:rsid w:val="00421EC5"/>
    <w:rsid w:val="004222BF"/>
    <w:rsid w:val="00422399"/>
    <w:rsid w:val="004228B8"/>
    <w:rsid w:val="00422A01"/>
    <w:rsid w:val="00422DB5"/>
    <w:rsid w:val="00422DE5"/>
    <w:rsid w:val="0042307B"/>
    <w:rsid w:val="004230D5"/>
    <w:rsid w:val="00423326"/>
    <w:rsid w:val="0042351C"/>
    <w:rsid w:val="004237CC"/>
    <w:rsid w:val="00424E5F"/>
    <w:rsid w:val="004250E7"/>
    <w:rsid w:val="00425582"/>
    <w:rsid w:val="004258D1"/>
    <w:rsid w:val="00425B30"/>
    <w:rsid w:val="00425C97"/>
    <w:rsid w:val="00425E05"/>
    <w:rsid w:val="00425FFD"/>
    <w:rsid w:val="004262F8"/>
    <w:rsid w:val="00426420"/>
    <w:rsid w:val="00426442"/>
    <w:rsid w:val="004264BA"/>
    <w:rsid w:val="0042654A"/>
    <w:rsid w:val="00426A93"/>
    <w:rsid w:val="00426DFA"/>
    <w:rsid w:val="004271A0"/>
    <w:rsid w:val="004276E3"/>
    <w:rsid w:val="004279ED"/>
    <w:rsid w:val="00427E67"/>
    <w:rsid w:val="00430178"/>
    <w:rsid w:val="0043043A"/>
    <w:rsid w:val="00430495"/>
    <w:rsid w:val="00430680"/>
    <w:rsid w:val="00430773"/>
    <w:rsid w:val="004308B6"/>
    <w:rsid w:val="00430A72"/>
    <w:rsid w:val="00430BA7"/>
    <w:rsid w:val="00431043"/>
    <w:rsid w:val="004311D8"/>
    <w:rsid w:val="004314E7"/>
    <w:rsid w:val="0043189C"/>
    <w:rsid w:val="00431CB1"/>
    <w:rsid w:val="00431DB5"/>
    <w:rsid w:val="0043270B"/>
    <w:rsid w:val="00432780"/>
    <w:rsid w:val="00432DB9"/>
    <w:rsid w:val="00432E64"/>
    <w:rsid w:val="00432F8F"/>
    <w:rsid w:val="00432F9E"/>
    <w:rsid w:val="00433065"/>
    <w:rsid w:val="00433106"/>
    <w:rsid w:val="00433C6F"/>
    <w:rsid w:val="00433CAB"/>
    <w:rsid w:val="00433F2F"/>
    <w:rsid w:val="004341E4"/>
    <w:rsid w:val="004342DD"/>
    <w:rsid w:val="004343E8"/>
    <w:rsid w:val="00434583"/>
    <w:rsid w:val="00434754"/>
    <w:rsid w:val="0043480E"/>
    <w:rsid w:val="00434A45"/>
    <w:rsid w:val="00434D46"/>
    <w:rsid w:val="00435248"/>
    <w:rsid w:val="004353C1"/>
    <w:rsid w:val="0043542F"/>
    <w:rsid w:val="004355EB"/>
    <w:rsid w:val="00435602"/>
    <w:rsid w:val="004356FA"/>
    <w:rsid w:val="00435CCF"/>
    <w:rsid w:val="00436157"/>
    <w:rsid w:val="00436219"/>
    <w:rsid w:val="00436480"/>
    <w:rsid w:val="00436511"/>
    <w:rsid w:val="00436A3B"/>
    <w:rsid w:val="00436CF4"/>
    <w:rsid w:val="00436EE0"/>
    <w:rsid w:val="00436FAD"/>
    <w:rsid w:val="00437027"/>
    <w:rsid w:val="00437064"/>
    <w:rsid w:val="004371AB"/>
    <w:rsid w:val="004402A7"/>
    <w:rsid w:val="0044035D"/>
    <w:rsid w:val="0044037A"/>
    <w:rsid w:val="00440565"/>
    <w:rsid w:val="004407A9"/>
    <w:rsid w:val="00440EA5"/>
    <w:rsid w:val="0044131C"/>
    <w:rsid w:val="0044142F"/>
    <w:rsid w:val="004418AE"/>
    <w:rsid w:val="004425C2"/>
    <w:rsid w:val="00442824"/>
    <w:rsid w:val="004429D7"/>
    <w:rsid w:val="00442A1D"/>
    <w:rsid w:val="00442FCF"/>
    <w:rsid w:val="00442FFB"/>
    <w:rsid w:val="004430FD"/>
    <w:rsid w:val="004437EC"/>
    <w:rsid w:val="0044389A"/>
    <w:rsid w:val="00443F9A"/>
    <w:rsid w:val="004442A7"/>
    <w:rsid w:val="004443B8"/>
    <w:rsid w:val="00444508"/>
    <w:rsid w:val="004447A8"/>
    <w:rsid w:val="00444901"/>
    <w:rsid w:val="00444934"/>
    <w:rsid w:val="00444F5E"/>
    <w:rsid w:val="004453C2"/>
    <w:rsid w:val="0044540F"/>
    <w:rsid w:val="00445494"/>
    <w:rsid w:val="00445513"/>
    <w:rsid w:val="00445907"/>
    <w:rsid w:val="00445CFF"/>
    <w:rsid w:val="00445E48"/>
    <w:rsid w:val="004462AF"/>
    <w:rsid w:val="0044662A"/>
    <w:rsid w:val="0044666E"/>
    <w:rsid w:val="00446956"/>
    <w:rsid w:val="00446D5A"/>
    <w:rsid w:val="00447486"/>
    <w:rsid w:val="004502AB"/>
    <w:rsid w:val="00450696"/>
    <w:rsid w:val="00450724"/>
    <w:rsid w:val="00450778"/>
    <w:rsid w:val="004509BD"/>
    <w:rsid w:val="00450D3B"/>
    <w:rsid w:val="00450D8B"/>
    <w:rsid w:val="00450F2C"/>
    <w:rsid w:val="00450FB9"/>
    <w:rsid w:val="00451864"/>
    <w:rsid w:val="004518D5"/>
    <w:rsid w:val="004519BF"/>
    <w:rsid w:val="00451B06"/>
    <w:rsid w:val="00451BEB"/>
    <w:rsid w:val="0045212B"/>
    <w:rsid w:val="00452515"/>
    <w:rsid w:val="004527C0"/>
    <w:rsid w:val="00452B76"/>
    <w:rsid w:val="00452BB0"/>
    <w:rsid w:val="00453871"/>
    <w:rsid w:val="00453DEF"/>
    <w:rsid w:val="004543E4"/>
    <w:rsid w:val="004545D3"/>
    <w:rsid w:val="004548E5"/>
    <w:rsid w:val="00454F08"/>
    <w:rsid w:val="00455105"/>
    <w:rsid w:val="0045584B"/>
    <w:rsid w:val="00455C09"/>
    <w:rsid w:val="00456114"/>
    <w:rsid w:val="00456359"/>
    <w:rsid w:val="00456971"/>
    <w:rsid w:val="00456B9B"/>
    <w:rsid w:val="00457026"/>
    <w:rsid w:val="00457074"/>
    <w:rsid w:val="00457390"/>
    <w:rsid w:val="0045742D"/>
    <w:rsid w:val="0045787E"/>
    <w:rsid w:val="004578EF"/>
    <w:rsid w:val="00457C5E"/>
    <w:rsid w:val="00457F98"/>
    <w:rsid w:val="0046026D"/>
    <w:rsid w:val="0046027A"/>
    <w:rsid w:val="00460300"/>
    <w:rsid w:val="004605CC"/>
    <w:rsid w:val="0046072D"/>
    <w:rsid w:val="00460921"/>
    <w:rsid w:val="00460958"/>
    <w:rsid w:val="00460F31"/>
    <w:rsid w:val="0046110A"/>
    <w:rsid w:val="004612C8"/>
    <w:rsid w:val="004614A1"/>
    <w:rsid w:val="0046164D"/>
    <w:rsid w:val="004616E5"/>
    <w:rsid w:val="004616FF"/>
    <w:rsid w:val="004617A0"/>
    <w:rsid w:val="0046194F"/>
    <w:rsid w:val="00461C00"/>
    <w:rsid w:val="004622A1"/>
    <w:rsid w:val="004622D0"/>
    <w:rsid w:val="00462420"/>
    <w:rsid w:val="0046246C"/>
    <w:rsid w:val="004624DA"/>
    <w:rsid w:val="00462A9C"/>
    <w:rsid w:val="00462B09"/>
    <w:rsid w:val="00462E62"/>
    <w:rsid w:val="00462F34"/>
    <w:rsid w:val="00462FC4"/>
    <w:rsid w:val="00463448"/>
    <w:rsid w:val="004636F3"/>
    <w:rsid w:val="00463AC7"/>
    <w:rsid w:val="00463C3A"/>
    <w:rsid w:val="004642F1"/>
    <w:rsid w:val="0046434B"/>
    <w:rsid w:val="004643D1"/>
    <w:rsid w:val="004643E7"/>
    <w:rsid w:val="00464513"/>
    <w:rsid w:val="00464919"/>
    <w:rsid w:val="00464AFE"/>
    <w:rsid w:val="00464C4E"/>
    <w:rsid w:val="00464EE0"/>
    <w:rsid w:val="00465461"/>
    <w:rsid w:val="00465467"/>
    <w:rsid w:val="00465573"/>
    <w:rsid w:val="004658C3"/>
    <w:rsid w:val="00465EB3"/>
    <w:rsid w:val="00465EC8"/>
    <w:rsid w:val="00466260"/>
    <w:rsid w:val="004662E3"/>
    <w:rsid w:val="0046645E"/>
    <w:rsid w:val="004666EC"/>
    <w:rsid w:val="0046680F"/>
    <w:rsid w:val="00467011"/>
    <w:rsid w:val="00467503"/>
    <w:rsid w:val="00467838"/>
    <w:rsid w:val="0047041E"/>
    <w:rsid w:val="00470750"/>
    <w:rsid w:val="00470893"/>
    <w:rsid w:val="00470CD8"/>
    <w:rsid w:val="00470D7E"/>
    <w:rsid w:val="00470E35"/>
    <w:rsid w:val="0047166D"/>
    <w:rsid w:val="00471856"/>
    <w:rsid w:val="004718FD"/>
    <w:rsid w:val="004719A1"/>
    <w:rsid w:val="00471DB0"/>
    <w:rsid w:val="00471E77"/>
    <w:rsid w:val="00471ED6"/>
    <w:rsid w:val="00471F3B"/>
    <w:rsid w:val="00471FAB"/>
    <w:rsid w:val="004720E5"/>
    <w:rsid w:val="0047234F"/>
    <w:rsid w:val="00472A35"/>
    <w:rsid w:val="00472ACB"/>
    <w:rsid w:val="004739BD"/>
    <w:rsid w:val="00473A85"/>
    <w:rsid w:val="00473D2D"/>
    <w:rsid w:val="00473F5F"/>
    <w:rsid w:val="004740D7"/>
    <w:rsid w:val="0047410D"/>
    <w:rsid w:val="00474827"/>
    <w:rsid w:val="00474EEA"/>
    <w:rsid w:val="00474FB4"/>
    <w:rsid w:val="00475061"/>
    <w:rsid w:val="00475131"/>
    <w:rsid w:val="00475260"/>
    <w:rsid w:val="004755D5"/>
    <w:rsid w:val="004755F0"/>
    <w:rsid w:val="00475638"/>
    <w:rsid w:val="0047574D"/>
    <w:rsid w:val="004758C1"/>
    <w:rsid w:val="00475A1B"/>
    <w:rsid w:val="00475A74"/>
    <w:rsid w:val="00475D3E"/>
    <w:rsid w:val="00475E50"/>
    <w:rsid w:val="00475F90"/>
    <w:rsid w:val="004767BC"/>
    <w:rsid w:val="00476D8B"/>
    <w:rsid w:val="00476EAE"/>
    <w:rsid w:val="004774C5"/>
    <w:rsid w:val="004775ED"/>
    <w:rsid w:val="004776E7"/>
    <w:rsid w:val="004777B0"/>
    <w:rsid w:val="004777C7"/>
    <w:rsid w:val="00477CB9"/>
    <w:rsid w:val="004801FB"/>
    <w:rsid w:val="004802C7"/>
    <w:rsid w:val="004803A9"/>
    <w:rsid w:val="004807D5"/>
    <w:rsid w:val="00480B03"/>
    <w:rsid w:val="00480CD7"/>
    <w:rsid w:val="004810EC"/>
    <w:rsid w:val="00481289"/>
    <w:rsid w:val="004813D5"/>
    <w:rsid w:val="004814F6"/>
    <w:rsid w:val="00481607"/>
    <w:rsid w:val="00482389"/>
    <w:rsid w:val="004825BE"/>
    <w:rsid w:val="004827D4"/>
    <w:rsid w:val="004828DE"/>
    <w:rsid w:val="00482943"/>
    <w:rsid w:val="00482ADC"/>
    <w:rsid w:val="00482B1F"/>
    <w:rsid w:val="00482BAD"/>
    <w:rsid w:val="00483846"/>
    <w:rsid w:val="00483D11"/>
    <w:rsid w:val="00483D20"/>
    <w:rsid w:val="0048406D"/>
    <w:rsid w:val="0048410E"/>
    <w:rsid w:val="00484C46"/>
    <w:rsid w:val="00484C71"/>
    <w:rsid w:val="004851D6"/>
    <w:rsid w:val="004855C3"/>
    <w:rsid w:val="004855C6"/>
    <w:rsid w:val="00485969"/>
    <w:rsid w:val="0048598C"/>
    <w:rsid w:val="00485E8A"/>
    <w:rsid w:val="0048620B"/>
    <w:rsid w:val="0048628F"/>
    <w:rsid w:val="004862DE"/>
    <w:rsid w:val="00486974"/>
    <w:rsid w:val="00486CF2"/>
    <w:rsid w:val="00486E40"/>
    <w:rsid w:val="00486EC5"/>
    <w:rsid w:val="00487006"/>
    <w:rsid w:val="0048719C"/>
    <w:rsid w:val="00487442"/>
    <w:rsid w:val="004875E5"/>
    <w:rsid w:val="00487BB8"/>
    <w:rsid w:val="00487C8B"/>
    <w:rsid w:val="00487F28"/>
    <w:rsid w:val="00490649"/>
    <w:rsid w:val="0049093B"/>
    <w:rsid w:val="00490E94"/>
    <w:rsid w:val="00490EE3"/>
    <w:rsid w:val="004913DF"/>
    <w:rsid w:val="0049143D"/>
    <w:rsid w:val="004915F6"/>
    <w:rsid w:val="00491742"/>
    <w:rsid w:val="004918A0"/>
    <w:rsid w:val="00491B91"/>
    <w:rsid w:val="00491E6F"/>
    <w:rsid w:val="004924E5"/>
    <w:rsid w:val="00492619"/>
    <w:rsid w:val="004931BF"/>
    <w:rsid w:val="0049349F"/>
    <w:rsid w:val="004935A4"/>
    <w:rsid w:val="00493D08"/>
    <w:rsid w:val="0049457E"/>
    <w:rsid w:val="004948C4"/>
    <w:rsid w:val="004948E9"/>
    <w:rsid w:val="00494E75"/>
    <w:rsid w:val="00495071"/>
    <w:rsid w:val="00495227"/>
    <w:rsid w:val="00495BC8"/>
    <w:rsid w:val="00495C3A"/>
    <w:rsid w:val="00495D1F"/>
    <w:rsid w:val="00495DF3"/>
    <w:rsid w:val="004961DB"/>
    <w:rsid w:val="0049653E"/>
    <w:rsid w:val="004968B8"/>
    <w:rsid w:val="00496A71"/>
    <w:rsid w:val="00496BEF"/>
    <w:rsid w:val="0049792C"/>
    <w:rsid w:val="004A01E1"/>
    <w:rsid w:val="004A03E6"/>
    <w:rsid w:val="004A0C3C"/>
    <w:rsid w:val="004A0E00"/>
    <w:rsid w:val="004A15F7"/>
    <w:rsid w:val="004A1600"/>
    <w:rsid w:val="004A1B20"/>
    <w:rsid w:val="004A1CF3"/>
    <w:rsid w:val="004A1F24"/>
    <w:rsid w:val="004A201F"/>
    <w:rsid w:val="004A23B8"/>
    <w:rsid w:val="004A23C0"/>
    <w:rsid w:val="004A28D4"/>
    <w:rsid w:val="004A2908"/>
    <w:rsid w:val="004A2B3D"/>
    <w:rsid w:val="004A2BE1"/>
    <w:rsid w:val="004A2E44"/>
    <w:rsid w:val="004A30F7"/>
    <w:rsid w:val="004A366E"/>
    <w:rsid w:val="004A36C0"/>
    <w:rsid w:val="004A3879"/>
    <w:rsid w:val="004A39C0"/>
    <w:rsid w:val="004A3AA3"/>
    <w:rsid w:val="004A3C1C"/>
    <w:rsid w:val="004A3C75"/>
    <w:rsid w:val="004A4247"/>
    <w:rsid w:val="004A4635"/>
    <w:rsid w:val="004A4900"/>
    <w:rsid w:val="004A4D38"/>
    <w:rsid w:val="004A4E7E"/>
    <w:rsid w:val="004A4E95"/>
    <w:rsid w:val="004A4F1F"/>
    <w:rsid w:val="004A4F9D"/>
    <w:rsid w:val="004A5091"/>
    <w:rsid w:val="004A5270"/>
    <w:rsid w:val="004A5667"/>
    <w:rsid w:val="004A57FC"/>
    <w:rsid w:val="004A5EE3"/>
    <w:rsid w:val="004A645E"/>
    <w:rsid w:val="004A6639"/>
    <w:rsid w:val="004A69DC"/>
    <w:rsid w:val="004A6AC0"/>
    <w:rsid w:val="004A705C"/>
    <w:rsid w:val="004A717D"/>
    <w:rsid w:val="004A7276"/>
    <w:rsid w:val="004A7EE7"/>
    <w:rsid w:val="004A7FB0"/>
    <w:rsid w:val="004A7FF9"/>
    <w:rsid w:val="004B043B"/>
    <w:rsid w:val="004B0706"/>
    <w:rsid w:val="004B0787"/>
    <w:rsid w:val="004B07BD"/>
    <w:rsid w:val="004B1068"/>
    <w:rsid w:val="004B1274"/>
    <w:rsid w:val="004B1283"/>
    <w:rsid w:val="004B1313"/>
    <w:rsid w:val="004B169E"/>
    <w:rsid w:val="004B1B0B"/>
    <w:rsid w:val="004B1B53"/>
    <w:rsid w:val="004B1C42"/>
    <w:rsid w:val="004B1FB0"/>
    <w:rsid w:val="004B22EE"/>
    <w:rsid w:val="004B2565"/>
    <w:rsid w:val="004B2700"/>
    <w:rsid w:val="004B2B31"/>
    <w:rsid w:val="004B2C33"/>
    <w:rsid w:val="004B2CDB"/>
    <w:rsid w:val="004B2E00"/>
    <w:rsid w:val="004B304E"/>
    <w:rsid w:val="004B339D"/>
    <w:rsid w:val="004B3567"/>
    <w:rsid w:val="004B35F5"/>
    <w:rsid w:val="004B38E1"/>
    <w:rsid w:val="004B3C3F"/>
    <w:rsid w:val="004B3D43"/>
    <w:rsid w:val="004B453E"/>
    <w:rsid w:val="004B45A2"/>
    <w:rsid w:val="004B4634"/>
    <w:rsid w:val="004B471E"/>
    <w:rsid w:val="004B4A0F"/>
    <w:rsid w:val="004B4AA2"/>
    <w:rsid w:val="004B4C67"/>
    <w:rsid w:val="004B50E0"/>
    <w:rsid w:val="004B5139"/>
    <w:rsid w:val="004B55EC"/>
    <w:rsid w:val="004B5EED"/>
    <w:rsid w:val="004B6301"/>
    <w:rsid w:val="004B656F"/>
    <w:rsid w:val="004B6FFB"/>
    <w:rsid w:val="004B795F"/>
    <w:rsid w:val="004B7BA5"/>
    <w:rsid w:val="004B7C7F"/>
    <w:rsid w:val="004B7D81"/>
    <w:rsid w:val="004C0346"/>
    <w:rsid w:val="004C03CC"/>
    <w:rsid w:val="004C0A9C"/>
    <w:rsid w:val="004C0B5B"/>
    <w:rsid w:val="004C0F99"/>
    <w:rsid w:val="004C0FA3"/>
    <w:rsid w:val="004C102A"/>
    <w:rsid w:val="004C130D"/>
    <w:rsid w:val="004C1355"/>
    <w:rsid w:val="004C1430"/>
    <w:rsid w:val="004C14DF"/>
    <w:rsid w:val="004C1624"/>
    <w:rsid w:val="004C1991"/>
    <w:rsid w:val="004C2371"/>
    <w:rsid w:val="004C2C4E"/>
    <w:rsid w:val="004C2F01"/>
    <w:rsid w:val="004C30A7"/>
    <w:rsid w:val="004C3472"/>
    <w:rsid w:val="004C34E8"/>
    <w:rsid w:val="004C3917"/>
    <w:rsid w:val="004C3A42"/>
    <w:rsid w:val="004C3BE1"/>
    <w:rsid w:val="004C3C3C"/>
    <w:rsid w:val="004C3C51"/>
    <w:rsid w:val="004C4384"/>
    <w:rsid w:val="004C47FE"/>
    <w:rsid w:val="004C4BCE"/>
    <w:rsid w:val="004C4BF3"/>
    <w:rsid w:val="004C4F33"/>
    <w:rsid w:val="004C521E"/>
    <w:rsid w:val="004C5C61"/>
    <w:rsid w:val="004C5E5E"/>
    <w:rsid w:val="004C5EF0"/>
    <w:rsid w:val="004C624C"/>
    <w:rsid w:val="004C63D6"/>
    <w:rsid w:val="004C660B"/>
    <w:rsid w:val="004C6627"/>
    <w:rsid w:val="004C6915"/>
    <w:rsid w:val="004C6D25"/>
    <w:rsid w:val="004C6DF5"/>
    <w:rsid w:val="004C730E"/>
    <w:rsid w:val="004C7469"/>
    <w:rsid w:val="004C7739"/>
    <w:rsid w:val="004C7BDF"/>
    <w:rsid w:val="004D0200"/>
    <w:rsid w:val="004D02B7"/>
    <w:rsid w:val="004D0A0E"/>
    <w:rsid w:val="004D0E42"/>
    <w:rsid w:val="004D1072"/>
    <w:rsid w:val="004D171F"/>
    <w:rsid w:val="004D1A33"/>
    <w:rsid w:val="004D1B92"/>
    <w:rsid w:val="004D1D64"/>
    <w:rsid w:val="004D2474"/>
    <w:rsid w:val="004D24F2"/>
    <w:rsid w:val="004D25DB"/>
    <w:rsid w:val="004D27C4"/>
    <w:rsid w:val="004D2C6E"/>
    <w:rsid w:val="004D2D43"/>
    <w:rsid w:val="004D2E1A"/>
    <w:rsid w:val="004D2E57"/>
    <w:rsid w:val="004D3251"/>
    <w:rsid w:val="004D3A5D"/>
    <w:rsid w:val="004D3DB8"/>
    <w:rsid w:val="004D4968"/>
    <w:rsid w:val="004D4977"/>
    <w:rsid w:val="004D4A8A"/>
    <w:rsid w:val="004D4BEA"/>
    <w:rsid w:val="004D50CC"/>
    <w:rsid w:val="004D58A3"/>
    <w:rsid w:val="004D58D1"/>
    <w:rsid w:val="004D5C16"/>
    <w:rsid w:val="004D5F02"/>
    <w:rsid w:val="004D6022"/>
    <w:rsid w:val="004D641A"/>
    <w:rsid w:val="004D643A"/>
    <w:rsid w:val="004D67F5"/>
    <w:rsid w:val="004D68C0"/>
    <w:rsid w:val="004D701C"/>
    <w:rsid w:val="004D710C"/>
    <w:rsid w:val="004D7448"/>
    <w:rsid w:val="004D7B1B"/>
    <w:rsid w:val="004D7F8C"/>
    <w:rsid w:val="004E0033"/>
    <w:rsid w:val="004E03BE"/>
    <w:rsid w:val="004E0CD0"/>
    <w:rsid w:val="004E1260"/>
    <w:rsid w:val="004E1653"/>
    <w:rsid w:val="004E17DD"/>
    <w:rsid w:val="004E1AE8"/>
    <w:rsid w:val="004E1CBB"/>
    <w:rsid w:val="004E1D07"/>
    <w:rsid w:val="004E209D"/>
    <w:rsid w:val="004E21D3"/>
    <w:rsid w:val="004E24E6"/>
    <w:rsid w:val="004E293D"/>
    <w:rsid w:val="004E2C41"/>
    <w:rsid w:val="004E2E33"/>
    <w:rsid w:val="004E2E79"/>
    <w:rsid w:val="004E2F4B"/>
    <w:rsid w:val="004E2F51"/>
    <w:rsid w:val="004E2F60"/>
    <w:rsid w:val="004E34BD"/>
    <w:rsid w:val="004E3579"/>
    <w:rsid w:val="004E3584"/>
    <w:rsid w:val="004E3892"/>
    <w:rsid w:val="004E3FD8"/>
    <w:rsid w:val="004E402C"/>
    <w:rsid w:val="004E4116"/>
    <w:rsid w:val="004E4254"/>
    <w:rsid w:val="004E4640"/>
    <w:rsid w:val="004E471C"/>
    <w:rsid w:val="004E53AE"/>
    <w:rsid w:val="004E5449"/>
    <w:rsid w:val="004E5774"/>
    <w:rsid w:val="004E5BAB"/>
    <w:rsid w:val="004E5C61"/>
    <w:rsid w:val="004E5EC9"/>
    <w:rsid w:val="004E6158"/>
    <w:rsid w:val="004E6184"/>
    <w:rsid w:val="004E63C9"/>
    <w:rsid w:val="004E6CEA"/>
    <w:rsid w:val="004E7270"/>
    <w:rsid w:val="004E7691"/>
    <w:rsid w:val="004E76A5"/>
    <w:rsid w:val="004E7B7F"/>
    <w:rsid w:val="004E7E45"/>
    <w:rsid w:val="004F01B4"/>
    <w:rsid w:val="004F020A"/>
    <w:rsid w:val="004F069B"/>
    <w:rsid w:val="004F080C"/>
    <w:rsid w:val="004F0AF1"/>
    <w:rsid w:val="004F0B88"/>
    <w:rsid w:val="004F0C82"/>
    <w:rsid w:val="004F0D57"/>
    <w:rsid w:val="004F1051"/>
    <w:rsid w:val="004F133C"/>
    <w:rsid w:val="004F13D2"/>
    <w:rsid w:val="004F15E2"/>
    <w:rsid w:val="004F1742"/>
    <w:rsid w:val="004F1A00"/>
    <w:rsid w:val="004F1D32"/>
    <w:rsid w:val="004F2179"/>
    <w:rsid w:val="004F23E0"/>
    <w:rsid w:val="004F2826"/>
    <w:rsid w:val="004F288E"/>
    <w:rsid w:val="004F2AA6"/>
    <w:rsid w:val="004F2B9C"/>
    <w:rsid w:val="004F2CCE"/>
    <w:rsid w:val="004F2D47"/>
    <w:rsid w:val="004F33A9"/>
    <w:rsid w:val="004F359A"/>
    <w:rsid w:val="004F37BB"/>
    <w:rsid w:val="004F3AD1"/>
    <w:rsid w:val="004F3DD1"/>
    <w:rsid w:val="004F40F1"/>
    <w:rsid w:val="004F4760"/>
    <w:rsid w:val="004F4E53"/>
    <w:rsid w:val="004F4F81"/>
    <w:rsid w:val="004F58AB"/>
    <w:rsid w:val="004F64B1"/>
    <w:rsid w:val="004F66FA"/>
    <w:rsid w:val="004F67A9"/>
    <w:rsid w:val="004F6AFE"/>
    <w:rsid w:val="004F6F20"/>
    <w:rsid w:val="004F7373"/>
    <w:rsid w:val="004F73A5"/>
    <w:rsid w:val="004F75F8"/>
    <w:rsid w:val="004F76A6"/>
    <w:rsid w:val="004F78C3"/>
    <w:rsid w:val="004F78E5"/>
    <w:rsid w:val="004F7C51"/>
    <w:rsid w:val="004F7CE6"/>
    <w:rsid w:val="004F7F1A"/>
    <w:rsid w:val="0050031C"/>
    <w:rsid w:val="005004F7"/>
    <w:rsid w:val="005006CC"/>
    <w:rsid w:val="00500798"/>
    <w:rsid w:val="005007E7"/>
    <w:rsid w:val="00500957"/>
    <w:rsid w:val="00500A59"/>
    <w:rsid w:val="005012BB"/>
    <w:rsid w:val="0050132F"/>
    <w:rsid w:val="00501723"/>
    <w:rsid w:val="0050189D"/>
    <w:rsid w:val="005018DA"/>
    <w:rsid w:val="00501A8C"/>
    <w:rsid w:val="00501DC7"/>
    <w:rsid w:val="00501F0D"/>
    <w:rsid w:val="00501F18"/>
    <w:rsid w:val="0050296A"/>
    <w:rsid w:val="005029A2"/>
    <w:rsid w:val="00502B04"/>
    <w:rsid w:val="00502D5B"/>
    <w:rsid w:val="00502FCA"/>
    <w:rsid w:val="00503347"/>
    <w:rsid w:val="005035E7"/>
    <w:rsid w:val="005038A7"/>
    <w:rsid w:val="0050397E"/>
    <w:rsid w:val="00503B21"/>
    <w:rsid w:val="00503C88"/>
    <w:rsid w:val="00503FAD"/>
    <w:rsid w:val="00504639"/>
    <w:rsid w:val="005050AC"/>
    <w:rsid w:val="005050F8"/>
    <w:rsid w:val="005053E2"/>
    <w:rsid w:val="00505A2A"/>
    <w:rsid w:val="00505E39"/>
    <w:rsid w:val="0050614B"/>
    <w:rsid w:val="0050640B"/>
    <w:rsid w:val="00506571"/>
    <w:rsid w:val="005066B3"/>
    <w:rsid w:val="005066D8"/>
    <w:rsid w:val="0050691C"/>
    <w:rsid w:val="00506A8D"/>
    <w:rsid w:val="00506C2E"/>
    <w:rsid w:val="005074C9"/>
    <w:rsid w:val="00507754"/>
    <w:rsid w:val="00507B61"/>
    <w:rsid w:val="00507BF8"/>
    <w:rsid w:val="00507CAF"/>
    <w:rsid w:val="00507E37"/>
    <w:rsid w:val="00510374"/>
    <w:rsid w:val="00510444"/>
    <w:rsid w:val="005107CC"/>
    <w:rsid w:val="00510B25"/>
    <w:rsid w:val="00510F6D"/>
    <w:rsid w:val="00511E67"/>
    <w:rsid w:val="00512182"/>
    <w:rsid w:val="00512747"/>
    <w:rsid w:val="005128FF"/>
    <w:rsid w:val="00512944"/>
    <w:rsid w:val="00512A11"/>
    <w:rsid w:val="00512C83"/>
    <w:rsid w:val="00513CB8"/>
    <w:rsid w:val="00513D9A"/>
    <w:rsid w:val="00513F8F"/>
    <w:rsid w:val="00514455"/>
    <w:rsid w:val="00514678"/>
    <w:rsid w:val="005147E7"/>
    <w:rsid w:val="00514882"/>
    <w:rsid w:val="005149A2"/>
    <w:rsid w:val="00514CEE"/>
    <w:rsid w:val="00514DCF"/>
    <w:rsid w:val="005150E4"/>
    <w:rsid w:val="005154AC"/>
    <w:rsid w:val="0051589D"/>
    <w:rsid w:val="00515907"/>
    <w:rsid w:val="00515DAD"/>
    <w:rsid w:val="00515E2B"/>
    <w:rsid w:val="005167B8"/>
    <w:rsid w:val="00516B96"/>
    <w:rsid w:val="00517119"/>
    <w:rsid w:val="005173A4"/>
    <w:rsid w:val="0051770E"/>
    <w:rsid w:val="00517A27"/>
    <w:rsid w:val="00517C91"/>
    <w:rsid w:val="0052001B"/>
    <w:rsid w:val="005205C8"/>
    <w:rsid w:val="00521490"/>
    <w:rsid w:val="005219EA"/>
    <w:rsid w:val="00521D65"/>
    <w:rsid w:val="005221A4"/>
    <w:rsid w:val="005225D6"/>
    <w:rsid w:val="00523366"/>
    <w:rsid w:val="00523E18"/>
    <w:rsid w:val="00523F32"/>
    <w:rsid w:val="005241DC"/>
    <w:rsid w:val="0052422C"/>
    <w:rsid w:val="005244D5"/>
    <w:rsid w:val="00524545"/>
    <w:rsid w:val="005248C4"/>
    <w:rsid w:val="00524AD1"/>
    <w:rsid w:val="00524B42"/>
    <w:rsid w:val="00524E6A"/>
    <w:rsid w:val="005251DA"/>
    <w:rsid w:val="0052531E"/>
    <w:rsid w:val="00525407"/>
    <w:rsid w:val="00525495"/>
    <w:rsid w:val="005254CD"/>
    <w:rsid w:val="005255A1"/>
    <w:rsid w:val="00525A19"/>
    <w:rsid w:val="00525EAA"/>
    <w:rsid w:val="00525F16"/>
    <w:rsid w:val="00525F71"/>
    <w:rsid w:val="0052610E"/>
    <w:rsid w:val="00526155"/>
    <w:rsid w:val="00526199"/>
    <w:rsid w:val="00526270"/>
    <w:rsid w:val="00526433"/>
    <w:rsid w:val="0052653A"/>
    <w:rsid w:val="005269C2"/>
    <w:rsid w:val="00526C8A"/>
    <w:rsid w:val="00526D38"/>
    <w:rsid w:val="00527160"/>
    <w:rsid w:val="005273B6"/>
    <w:rsid w:val="00527489"/>
    <w:rsid w:val="00527E84"/>
    <w:rsid w:val="00527E9C"/>
    <w:rsid w:val="0053000E"/>
    <w:rsid w:val="0053012B"/>
    <w:rsid w:val="00530150"/>
    <w:rsid w:val="005304B7"/>
    <w:rsid w:val="0053058D"/>
    <w:rsid w:val="00530AFD"/>
    <w:rsid w:val="00530DE4"/>
    <w:rsid w:val="00531191"/>
    <w:rsid w:val="005316A9"/>
    <w:rsid w:val="0053173A"/>
    <w:rsid w:val="00531824"/>
    <w:rsid w:val="00531AF4"/>
    <w:rsid w:val="00531B64"/>
    <w:rsid w:val="00531BD3"/>
    <w:rsid w:val="00531C80"/>
    <w:rsid w:val="00531E4F"/>
    <w:rsid w:val="00531F71"/>
    <w:rsid w:val="00532462"/>
    <w:rsid w:val="00532B16"/>
    <w:rsid w:val="00532C9D"/>
    <w:rsid w:val="00532DBB"/>
    <w:rsid w:val="00533215"/>
    <w:rsid w:val="005334E4"/>
    <w:rsid w:val="00533632"/>
    <w:rsid w:val="00533662"/>
    <w:rsid w:val="0053386F"/>
    <w:rsid w:val="005338BD"/>
    <w:rsid w:val="0053394F"/>
    <w:rsid w:val="00533A1C"/>
    <w:rsid w:val="00534087"/>
    <w:rsid w:val="005347FB"/>
    <w:rsid w:val="0053480B"/>
    <w:rsid w:val="005349EB"/>
    <w:rsid w:val="00534AA6"/>
    <w:rsid w:val="00534C7A"/>
    <w:rsid w:val="00534C83"/>
    <w:rsid w:val="005350B9"/>
    <w:rsid w:val="0053530D"/>
    <w:rsid w:val="0053574F"/>
    <w:rsid w:val="0053583D"/>
    <w:rsid w:val="005359EC"/>
    <w:rsid w:val="00535A27"/>
    <w:rsid w:val="0053637E"/>
    <w:rsid w:val="00536772"/>
    <w:rsid w:val="00536A06"/>
    <w:rsid w:val="00536AEE"/>
    <w:rsid w:val="00536F6C"/>
    <w:rsid w:val="00537507"/>
    <w:rsid w:val="00537942"/>
    <w:rsid w:val="00537AB9"/>
    <w:rsid w:val="00537BE9"/>
    <w:rsid w:val="00537D79"/>
    <w:rsid w:val="00537E22"/>
    <w:rsid w:val="00540147"/>
    <w:rsid w:val="005407CC"/>
    <w:rsid w:val="005409BC"/>
    <w:rsid w:val="00540A18"/>
    <w:rsid w:val="00540EB6"/>
    <w:rsid w:val="0054173B"/>
    <w:rsid w:val="005417A0"/>
    <w:rsid w:val="00541E2B"/>
    <w:rsid w:val="005421F5"/>
    <w:rsid w:val="005429A8"/>
    <w:rsid w:val="005431ED"/>
    <w:rsid w:val="0054361C"/>
    <w:rsid w:val="005436D7"/>
    <w:rsid w:val="00543703"/>
    <w:rsid w:val="005439DA"/>
    <w:rsid w:val="00543A66"/>
    <w:rsid w:val="00543A83"/>
    <w:rsid w:val="00544220"/>
    <w:rsid w:val="005443BF"/>
    <w:rsid w:val="005444D2"/>
    <w:rsid w:val="00544C33"/>
    <w:rsid w:val="00545555"/>
    <w:rsid w:val="0054556F"/>
    <w:rsid w:val="00545C3D"/>
    <w:rsid w:val="00545E6A"/>
    <w:rsid w:val="00545F1F"/>
    <w:rsid w:val="005462A4"/>
    <w:rsid w:val="00546310"/>
    <w:rsid w:val="00546738"/>
    <w:rsid w:val="005467D6"/>
    <w:rsid w:val="00546942"/>
    <w:rsid w:val="00546A1B"/>
    <w:rsid w:val="00546ADD"/>
    <w:rsid w:val="00546B78"/>
    <w:rsid w:val="00547123"/>
    <w:rsid w:val="0054715F"/>
    <w:rsid w:val="0054754D"/>
    <w:rsid w:val="00547FA0"/>
    <w:rsid w:val="00550125"/>
    <w:rsid w:val="005504D9"/>
    <w:rsid w:val="0055071B"/>
    <w:rsid w:val="00550922"/>
    <w:rsid w:val="00550C80"/>
    <w:rsid w:val="00550D6F"/>
    <w:rsid w:val="00550E94"/>
    <w:rsid w:val="005511B1"/>
    <w:rsid w:val="00551E1E"/>
    <w:rsid w:val="00551E52"/>
    <w:rsid w:val="00552038"/>
    <w:rsid w:val="0055233E"/>
    <w:rsid w:val="00552569"/>
    <w:rsid w:val="005526F2"/>
    <w:rsid w:val="005526F7"/>
    <w:rsid w:val="00552DF7"/>
    <w:rsid w:val="00552FF4"/>
    <w:rsid w:val="0055390C"/>
    <w:rsid w:val="0055410A"/>
    <w:rsid w:val="005547CB"/>
    <w:rsid w:val="00554C19"/>
    <w:rsid w:val="00554DF7"/>
    <w:rsid w:val="00554FF2"/>
    <w:rsid w:val="0055509E"/>
    <w:rsid w:val="00555675"/>
    <w:rsid w:val="00555713"/>
    <w:rsid w:val="00555772"/>
    <w:rsid w:val="005558D0"/>
    <w:rsid w:val="00555A25"/>
    <w:rsid w:val="00555D64"/>
    <w:rsid w:val="00555D6F"/>
    <w:rsid w:val="00555DC4"/>
    <w:rsid w:val="0055634A"/>
    <w:rsid w:val="00556680"/>
    <w:rsid w:val="005566EF"/>
    <w:rsid w:val="005567AA"/>
    <w:rsid w:val="005567BF"/>
    <w:rsid w:val="005569D2"/>
    <w:rsid w:val="00556E18"/>
    <w:rsid w:val="005570E4"/>
    <w:rsid w:val="005570E7"/>
    <w:rsid w:val="0055718D"/>
    <w:rsid w:val="00557464"/>
    <w:rsid w:val="0055771C"/>
    <w:rsid w:val="00557B02"/>
    <w:rsid w:val="00557B79"/>
    <w:rsid w:val="00557CAB"/>
    <w:rsid w:val="00557F39"/>
    <w:rsid w:val="00557F3A"/>
    <w:rsid w:val="00560AC9"/>
    <w:rsid w:val="00560DDA"/>
    <w:rsid w:val="00560EBB"/>
    <w:rsid w:val="00561250"/>
    <w:rsid w:val="0056134D"/>
    <w:rsid w:val="005617E8"/>
    <w:rsid w:val="00561A95"/>
    <w:rsid w:val="00561BF6"/>
    <w:rsid w:val="00561E4A"/>
    <w:rsid w:val="0056202B"/>
    <w:rsid w:val="00562435"/>
    <w:rsid w:val="005627AA"/>
    <w:rsid w:val="00562AD8"/>
    <w:rsid w:val="00562CDC"/>
    <w:rsid w:val="00563516"/>
    <w:rsid w:val="00563855"/>
    <w:rsid w:val="00563FD2"/>
    <w:rsid w:val="0056434D"/>
    <w:rsid w:val="00564909"/>
    <w:rsid w:val="005651F7"/>
    <w:rsid w:val="005655BE"/>
    <w:rsid w:val="00565679"/>
    <w:rsid w:val="00565E28"/>
    <w:rsid w:val="00566B83"/>
    <w:rsid w:val="00566C80"/>
    <w:rsid w:val="00566CE9"/>
    <w:rsid w:val="0056719E"/>
    <w:rsid w:val="00567457"/>
    <w:rsid w:val="005676C4"/>
    <w:rsid w:val="005701C5"/>
    <w:rsid w:val="005703E3"/>
    <w:rsid w:val="0057054C"/>
    <w:rsid w:val="005706C1"/>
    <w:rsid w:val="00570825"/>
    <w:rsid w:val="005708C3"/>
    <w:rsid w:val="005708C6"/>
    <w:rsid w:val="00570A22"/>
    <w:rsid w:val="00570C83"/>
    <w:rsid w:val="00571033"/>
    <w:rsid w:val="00571358"/>
    <w:rsid w:val="00571382"/>
    <w:rsid w:val="0057186F"/>
    <w:rsid w:val="00571C9B"/>
    <w:rsid w:val="0057225B"/>
    <w:rsid w:val="00572364"/>
    <w:rsid w:val="005724BD"/>
    <w:rsid w:val="00572583"/>
    <w:rsid w:val="00572643"/>
    <w:rsid w:val="00572CD9"/>
    <w:rsid w:val="00572DB1"/>
    <w:rsid w:val="00572E58"/>
    <w:rsid w:val="00572F26"/>
    <w:rsid w:val="00572F9D"/>
    <w:rsid w:val="005730FF"/>
    <w:rsid w:val="0057380A"/>
    <w:rsid w:val="00573948"/>
    <w:rsid w:val="00573BB0"/>
    <w:rsid w:val="00573D1D"/>
    <w:rsid w:val="00573D2B"/>
    <w:rsid w:val="00573F24"/>
    <w:rsid w:val="00574167"/>
    <w:rsid w:val="00574454"/>
    <w:rsid w:val="00574694"/>
    <w:rsid w:val="00574886"/>
    <w:rsid w:val="00574A09"/>
    <w:rsid w:val="00574B86"/>
    <w:rsid w:val="00575349"/>
    <w:rsid w:val="005753DB"/>
    <w:rsid w:val="00575630"/>
    <w:rsid w:val="005758BA"/>
    <w:rsid w:val="00575E27"/>
    <w:rsid w:val="00575EC1"/>
    <w:rsid w:val="0057672D"/>
    <w:rsid w:val="00576A37"/>
    <w:rsid w:val="00576FC7"/>
    <w:rsid w:val="00577011"/>
    <w:rsid w:val="00577368"/>
    <w:rsid w:val="005777AC"/>
    <w:rsid w:val="00577EB4"/>
    <w:rsid w:val="00577F3D"/>
    <w:rsid w:val="00580150"/>
    <w:rsid w:val="00580735"/>
    <w:rsid w:val="005809EB"/>
    <w:rsid w:val="00580E45"/>
    <w:rsid w:val="005815D2"/>
    <w:rsid w:val="005818D4"/>
    <w:rsid w:val="005819D7"/>
    <w:rsid w:val="00581F00"/>
    <w:rsid w:val="00581F40"/>
    <w:rsid w:val="005827D8"/>
    <w:rsid w:val="005829CC"/>
    <w:rsid w:val="00582DD0"/>
    <w:rsid w:val="00582E3D"/>
    <w:rsid w:val="00583147"/>
    <w:rsid w:val="00583250"/>
    <w:rsid w:val="005836D0"/>
    <w:rsid w:val="00583B99"/>
    <w:rsid w:val="00583C6C"/>
    <w:rsid w:val="00583E78"/>
    <w:rsid w:val="00584003"/>
    <w:rsid w:val="00584496"/>
    <w:rsid w:val="00584EC4"/>
    <w:rsid w:val="00585276"/>
    <w:rsid w:val="00585932"/>
    <w:rsid w:val="00585C26"/>
    <w:rsid w:val="00585C3A"/>
    <w:rsid w:val="00585CBD"/>
    <w:rsid w:val="00585FF5"/>
    <w:rsid w:val="0058628A"/>
    <w:rsid w:val="005863AF"/>
    <w:rsid w:val="00586405"/>
    <w:rsid w:val="00586696"/>
    <w:rsid w:val="005867B5"/>
    <w:rsid w:val="00586897"/>
    <w:rsid w:val="005868B8"/>
    <w:rsid w:val="00586CDC"/>
    <w:rsid w:val="00587054"/>
    <w:rsid w:val="00587056"/>
    <w:rsid w:val="00587117"/>
    <w:rsid w:val="005872B5"/>
    <w:rsid w:val="0058759B"/>
    <w:rsid w:val="0058764D"/>
    <w:rsid w:val="00587814"/>
    <w:rsid w:val="0058787A"/>
    <w:rsid w:val="005878F7"/>
    <w:rsid w:val="00587F35"/>
    <w:rsid w:val="005900F0"/>
    <w:rsid w:val="0059015F"/>
    <w:rsid w:val="00590203"/>
    <w:rsid w:val="005907CD"/>
    <w:rsid w:val="00590BF6"/>
    <w:rsid w:val="00591248"/>
    <w:rsid w:val="00591777"/>
    <w:rsid w:val="00591B9C"/>
    <w:rsid w:val="00592160"/>
    <w:rsid w:val="005923C9"/>
    <w:rsid w:val="0059284F"/>
    <w:rsid w:val="005928BF"/>
    <w:rsid w:val="00592A56"/>
    <w:rsid w:val="005934BF"/>
    <w:rsid w:val="00593A7F"/>
    <w:rsid w:val="00593ADD"/>
    <w:rsid w:val="00594131"/>
    <w:rsid w:val="005943C6"/>
    <w:rsid w:val="005954F2"/>
    <w:rsid w:val="00595777"/>
    <w:rsid w:val="005958BE"/>
    <w:rsid w:val="00595E99"/>
    <w:rsid w:val="00596063"/>
    <w:rsid w:val="00596283"/>
    <w:rsid w:val="00596308"/>
    <w:rsid w:val="00596702"/>
    <w:rsid w:val="005968C4"/>
    <w:rsid w:val="005968F0"/>
    <w:rsid w:val="00596A56"/>
    <w:rsid w:val="0059715B"/>
    <w:rsid w:val="005973C7"/>
    <w:rsid w:val="00597605"/>
    <w:rsid w:val="00597727"/>
    <w:rsid w:val="00597946"/>
    <w:rsid w:val="00597A36"/>
    <w:rsid w:val="00597E86"/>
    <w:rsid w:val="005A0240"/>
    <w:rsid w:val="005A02BE"/>
    <w:rsid w:val="005A037B"/>
    <w:rsid w:val="005A055C"/>
    <w:rsid w:val="005A05C6"/>
    <w:rsid w:val="005A05DF"/>
    <w:rsid w:val="005A0753"/>
    <w:rsid w:val="005A0CB6"/>
    <w:rsid w:val="005A0E41"/>
    <w:rsid w:val="005A165B"/>
    <w:rsid w:val="005A1B59"/>
    <w:rsid w:val="005A1D03"/>
    <w:rsid w:val="005A1D67"/>
    <w:rsid w:val="005A1E1F"/>
    <w:rsid w:val="005A2229"/>
    <w:rsid w:val="005A25F4"/>
    <w:rsid w:val="005A27A5"/>
    <w:rsid w:val="005A28F0"/>
    <w:rsid w:val="005A29CF"/>
    <w:rsid w:val="005A3040"/>
    <w:rsid w:val="005A320D"/>
    <w:rsid w:val="005A36E3"/>
    <w:rsid w:val="005A3A31"/>
    <w:rsid w:val="005A3B1E"/>
    <w:rsid w:val="005A3BDC"/>
    <w:rsid w:val="005A40D5"/>
    <w:rsid w:val="005A440D"/>
    <w:rsid w:val="005A4999"/>
    <w:rsid w:val="005A4E38"/>
    <w:rsid w:val="005A50CE"/>
    <w:rsid w:val="005A51B6"/>
    <w:rsid w:val="005A578E"/>
    <w:rsid w:val="005A588D"/>
    <w:rsid w:val="005A59CF"/>
    <w:rsid w:val="005A6A3A"/>
    <w:rsid w:val="005A6AAB"/>
    <w:rsid w:val="005A6FA1"/>
    <w:rsid w:val="005A7F50"/>
    <w:rsid w:val="005A7F72"/>
    <w:rsid w:val="005B009D"/>
    <w:rsid w:val="005B01BD"/>
    <w:rsid w:val="005B0F23"/>
    <w:rsid w:val="005B13B6"/>
    <w:rsid w:val="005B232D"/>
    <w:rsid w:val="005B2D4D"/>
    <w:rsid w:val="005B2EB8"/>
    <w:rsid w:val="005B355C"/>
    <w:rsid w:val="005B3C58"/>
    <w:rsid w:val="005B3C7C"/>
    <w:rsid w:val="005B3C87"/>
    <w:rsid w:val="005B3CB8"/>
    <w:rsid w:val="005B4853"/>
    <w:rsid w:val="005B4911"/>
    <w:rsid w:val="005B4B05"/>
    <w:rsid w:val="005B4C5C"/>
    <w:rsid w:val="005B4C8F"/>
    <w:rsid w:val="005B4E3D"/>
    <w:rsid w:val="005B4E83"/>
    <w:rsid w:val="005B541A"/>
    <w:rsid w:val="005B5425"/>
    <w:rsid w:val="005B54FE"/>
    <w:rsid w:val="005B55AF"/>
    <w:rsid w:val="005B5691"/>
    <w:rsid w:val="005B579C"/>
    <w:rsid w:val="005B5A55"/>
    <w:rsid w:val="005B6277"/>
    <w:rsid w:val="005B6297"/>
    <w:rsid w:val="005B6A24"/>
    <w:rsid w:val="005B6C5F"/>
    <w:rsid w:val="005B6FAE"/>
    <w:rsid w:val="005B703E"/>
    <w:rsid w:val="005B70E8"/>
    <w:rsid w:val="005B7824"/>
    <w:rsid w:val="005B7A8F"/>
    <w:rsid w:val="005C01CF"/>
    <w:rsid w:val="005C039D"/>
    <w:rsid w:val="005C0625"/>
    <w:rsid w:val="005C06DB"/>
    <w:rsid w:val="005C0904"/>
    <w:rsid w:val="005C09BF"/>
    <w:rsid w:val="005C0D61"/>
    <w:rsid w:val="005C0DDE"/>
    <w:rsid w:val="005C11DA"/>
    <w:rsid w:val="005C1225"/>
    <w:rsid w:val="005C132F"/>
    <w:rsid w:val="005C1752"/>
    <w:rsid w:val="005C1EB7"/>
    <w:rsid w:val="005C2144"/>
    <w:rsid w:val="005C2E43"/>
    <w:rsid w:val="005C32AB"/>
    <w:rsid w:val="005C33D3"/>
    <w:rsid w:val="005C376D"/>
    <w:rsid w:val="005C3A28"/>
    <w:rsid w:val="005C3A65"/>
    <w:rsid w:val="005C3CDF"/>
    <w:rsid w:val="005C41DC"/>
    <w:rsid w:val="005C4233"/>
    <w:rsid w:val="005C4583"/>
    <w:rsid w:val="005C4B4D"/>
    <w:rsid w:val="005C4D30"/>
    <w:rsid w:val="005C4DE3"/>
    <w:rsid w:val="005C4EE2"/>
    <w:rsid w:val="005C5379"/>
    <w:rsid w:val="005C57AB"/>
    <w:rsid w:val="005C5849"/>
    <w:rsid w:val="005C5A66"/>
    <w:rsid w:val="005C6110"/>
    <w:rsid w:val="005C69C5"/>
    <w:rsid w:val="005C7340"/>
    <w:rsid w:val="005C76BE"/>
    <w:rsid w:val="005C7A54"/>
    <w:rsid w:val="005C7CAD"/>
    <w:rsid w:val="005C7EF8"/>
    <w:rsid w:val="005D0102"/>
    <w:rsid w:val="005D02FA"/>
    <w:rsid w:val="005D047B"/>
    <w:rsid w:val="005D0736"/>
    <w:rsid w:val="005D0790"/>
    <w:rsid w:val="005D0DE9"/>
    <w:rsid w:val="005D0F67"/>
    <w:rsid w:val="005D0FE0"/>
    <w:rsid w:val="005D20FC"/>
    <w:rsid w:val="005D214D"/>
    <w:rsid w:val="005D241F"/>
    <w:rsid w:val="005D24A2"/>
    <w:rsid w:val="005D26D7"/>
    <w:rsid w:val="005D2A49"/>
    <w:rsid w:val="005D2B7E"/>
    <w:rsid w:val="005D2EE8"/>
    <w:rsid w:val="005D31C7"/>
    <w:rsid w:val="005D31D3"/>
    <w:rsid w:val="005D35E3"/>
    <w:rsid w:val="005D4764"/>
    <w:rsid w:val="005D5242"/>
    <w:rsid w:val="005D5499"/>
    <w:rsid w:val="005D576B"/>
    <w:rsid w:val="005D594D"/>
    <w:rsid w:val="005D5975"/>
    <w:rsid w:val="005D5A80"/>
    <w:rsid w:val="005D5AA7"/>
    <w:rsid w:val="005D5E46"/>
    <w:rsid w:val="005D609E"/>
    <w:rsid w:val="005D6132"/>
    <w:rsid w:val="005D6275"/>
    <w:rsid w:val="005D642C"/>
    <w:rsid w:val="005D64A5"/>
    <w:rsid w:val="005D6929"/>
    <w:rsid w:val="005D6B30"/>
    <w:rsid w:val="005D6E1C"/>
    <w:rsid w:val="005D75E2"/>
    <w:rsid w:val="005D76AC"/>
    <w:rsid w:val="005D7741"/>
    <w:rsid w:val="005D7C8C"/>
    <w:rsid w:val="005D7E04"/>
    <w:rsid w:val="005E0079"/>
    <w:rsid w:val="005E0082"/>
    <w:rsid w:val="005E026B"/>
    <w:rsid w:val="005E1173"/>
    <w:rsid w:val="005E1226"/>
    <w:rsid w:val="005E1385"/>
    <w:rsid w:val="005E1393"/>
    <w:rsid w:val="005E1A58"/>
    <w:rsid w:val="005E1C06"/>
    <w:rsid w:val="005E20FB"/>
    <w:rsid w:val="005E2980"/>
    <w:rsid w:val="005E2BEC"/>
    <w:rsid w:val="005E2E2C"/>
    <w:rsid w:val="005E2F89"/>
    <w:rsid w:val="005E31A3"/>
    <w:rsid w:val="005E35FD"/>
    <w:rsid w:val="005E383F"/>
    <w:rsid w:val="005E39D1"/>
    <w:rsid w:val="005E41E2"/>
    <w:rsid w:val="005E48F7"/>
    <w:rsid w:val="005E4F80"/>
    <w:rsid w:val="005E4FBD"/>
    <w:rsid w:val="005E5009"/>
    <w:rsid w:val="005E5563"/>
    <w:rsid w:val="005E580A"/>
    <w:rsid w:val="005E5F20"/>
    <w:rsid w:val="005E66F1"/>
    <w:rsid w:val="005E6858"/>
    <w:rsid w:val="005E6888"/>
    <w:rsid w:val="005E6AFB"/>
    <w:rsid w:val="005E6E6E"/>
    <w:rsid w:val="005E6EDE"/>
    <w:rsid w:val="005E6FDD"/>
    <w:rsid w:val="005E7698"/>
    <w:rsid w:val="005E794F"/>
    <w:rsid w:val="005E79EC"/>
    <w:rsid w:val="005F031E"/>
    <w:rsid w:val="005F06AD"/>
    <w:rsid w:val="005F0B4C"/>
    <w:rsid w:val="005F0B53"/>
    <w:rsid w:val="005F0C46"/>
    <w:rsid w:val="005F0C56"/>
    <w:rsid w:val="005F0D2D"/>
    <w:rsid w:val="005F1018"/>
    <w:rsid w:val="005F1199"/>
    <w:rsid w:val="005F1AF3"/>
    <w:rsid w:val="005F1CE1"/>
    <w:rsid w:val="005F1FE4"/>
    <w:rsid w:val="005F28DA"/>
    <w:rsid w:val="005F2DCC"/>
    <w:rsid w:val="005F2E3C"/>
    <w:rsid w:val="005F327D"/>
    <w:rsid w:val="005F369B"/>
    <w:rsid w:val="005F37B4"/>
    <w:rsid w:val="005F3D60"/>
    <w:rsid w:val="005F3F7F"/>
    <w:rsid w:val="005F40E5"/>
    <w:rsid w:val="005F438B"/>
    <w:rsid w:val="005F46D9"/>
    <w:rsid w:val="005F4939"/>
    <w:rsid w:val="005F4950"/>
    <w:rsid w:val="005F4B2B"/>
    <w:rsid w:val="005F4B43"/>
    <w:rsid w:val="005F4E86"/>
    <w:rsid w:val="005F502F"/>
    <w:rsid w:val="005F509E"/>
    <w:rsid w:val="005F5203"/>
    <w:rsid w:val="005F535C"/>
    <w:rsid w:val="005F53ED"/>
    <w:rsid w:val="005F5949"/>
    <w:rsid w:val="005F5C66"/>
    <w:rsid w:val="005F60A0"/>
    <w:rsid w:val="005F64A8"/>
    <w:rsid w:val="005F660A"/>
    <w:rsid w:val="005F6697"/>
    <w:rsid w:val="005F66B5"/>
    <w:rsid w:val="005F6F9C"/>
    <w:rsid w:val="005F6FFC"/>
    <w:rsid w:val="005F718A"/>
    <w:rsid w:val="005F7F11"/>
    <w:rsid w:val="00600127"/>
    <w:rsid w:val="00600292"/>
    <w:rsid w:val="0060029A"/>
    <w:rsid w:val="006002EE"/>
    <w:rsid w:val="006004D6"/>
    <w:rsid w:val="006004DE"/>
    <w:rsid w:val="00600B14"/>
    <w:rsid w:val="00601072"/>
    <w:rsid w:val="006010DA"/>
    <w:rsid w:val="0060144E"/>
    <w:rsid w:val="00601564"/>
    <w:rsid w:val="006015C5"/>
    <w:rsid w:val="00601754"/>
    <w:rsid w:val="00601D4D"/>
    <w:rsid w:val="00601FCD"/>
    <w:rsid w:val="00602354"/>
    <w:rsid w:val="0060254B"/>
    <w:rsid w:val="0060268D"/>
    <w:rsid w:val="00603061"/>
    <w:rsid w:val="00603331"/>
    <w:rsid w:val="006039C5"/>
    <w:rsid w:val="00603B1B"/>
    <w:rsid w:val="00603B63"/>
    <w:rsid w:val="00603FF7"/>
    <w:rsid w:val="00604148"/>
    <w:rsid w:val="006043D7"/>
    <w:rsid w:val="00604528"/>
    <w:rsid w:val="00604594"/>
    <w:rsid w:val="00604708"/>
    <w:rsid w:val="00604AAE"/>
    <w:rsid w:val="00604CFF"/>
    <w:rsid w:val="00605207"/>
    <w:rsid w:val="00605338"/>
    <w:rsid w:val="00605344"/>
    <w:rsid w:val="00605399"/>
    <w:rsid w:val="006054EE"/>
    <w:rsid w:val="0060591D"/>
    <w:rsid w:val="006059EC"/>
    <w:rsid w:val="00605B5D"/>
    <w:rsid w:val="00605DC4"/>
    <w:rsid w:val="00606D0C"/>
    <w:rsid w:val="00607039"/>
    <w:rsid w:val="0060731A"/>
    <w:rsid w:val="006073CE"/>
    <w:rsid w:val="006074B1"/>
    <w:rsid w:val="006079D8"/>
    <w:rsid w:val="00607ADE"/>
    <w:rsid w:val="00607C08"/>
    <w:rsid w:val="00607E68"/>
    <w:rsid w:val="006102C6"/>
    <w:rsid w:val="006103F0"/>
    <w:rsid w:val="006104F9"/>
    <w:rsid w:val="00610648"/>
    <w:rsid w:val="006109EB"/>
    <w:rsid w:val="00610F56"/>
    <w:rsid w:val="006113A9"/>
    <w:rsid w:val="00611E25"/>
    <w:rsid w:val="0061280C"/>
    <w:rsid w:val="006128FF"/>
    <w:rsid w:val="00612C73"/>
    <w:rsid w:val="00613036"/>
    <w:rsid w:val="006134CE"/>
    <w:rsid w:val="006138D8"/>
    <w:rsid w:val="00613D19"/>
    <w:rsid w:val="00613EE2"/>
    <w:rsid w:val="00614052"/>
    <w:rsid w:val="00614064"/>
    <w:rsid w:val="006141D8"/>
    <w:rsid w:val="006144AB"/>
    <w:rsid w:val="00614844"/>
    <w:rsid w:val="00614890"/>
    <w:rsid w:val="00614CB2"/>
    <w:rsid w:val="00614CB4"/>
    <w:rsid w:val="00614D1E"/>
    <w:rsid w:val="0061524B"/>
    <w:rsid w:val="0061535A"/>
    <w:rsid w:val="0061560D"/>
    <w:rsid w:val="00615624"/>
    <w:rsid w:val="0061565F"/>
    <w:rsid w:val="00615BB7"/>
    <w:rsid w:val="00615BDB"/>
    <w:rsid w:val="00615EFE"/>
    <w:rsid w:val="00616885"/>
    <w:rsid w:val="00616B27"/>
    <w:rsid w:val="00616D2E"/>
    <w:rsid w:val="0061717F"/>
    <w:rsid w:val="006171DC"/>
    <w:rsid w:val="00617402"/>
    <w:rsid w:val="00617482"/>
    <w:rsid w:val="006175CF"/>
    <w:rsid w:val="0061794F"/>
    <w:rsid w:val="00617C5B"/>
    <w:rsid w:val="00617F5D"/>
    <w:rsid w:val="006201A2"/>
    <w:rsid w:val="0062024A"/>
    <w:rsid w:val="00620254"/>
    <w:rsid w:val="00620686"/>
    <w:rsid w:val="00620860"/>
    <w:rsid w:val="006209E8"/>
    <w:rsid w:val="00621B6A"/>
    <w:rsid w:val="00621C0B"/>
    <w:rsid w:val="00621C72"/>
    <w:rsid w:val="00621CAD"/>
    <w:rsid w:val="00622425"/>
    <w:rsid w:val="0062286B"/>
    <w:rsid w:val="00623084"/>
    <w:rsid w:val="00623427"/>
    <w:rsid w:val="006239D5"/>
    <w:rsid w:val="00623EF3"/>
    <w:rsid w:val="0062437B"/>
    <w:rsid w:val="00624453"/>
    <w:rsid w:val="00624AFA"/>
    <w:rsid w:val="00624C6E"/>
    <w:rsid w:val="00624FB3"/>
    <w:rsid w:val="006259DB"/>
    <w:rsid w:val="00625B24"/>
    <w:rsid w:val="00626216"/>
    <w:rsid w:val="00626416"/>
    <w:rsid w:val="0062657C"/>
    <w:rsid w:val="00626785"/>
    <w:rsid w:val="00626798"/>
    <w:rsid w:val="00626C25"/>
    <w:rsid w:val="00626E64"/>
    <w:rsid w:val="00627BA3"/>
    <w:rsid w:val="00627C39"/>
    <w:rsid w:val="00627E44"/>
    <w:rsid w:val="006300D7"/>
    <w:rsid w:val="00630498"/>
    <w:rsid w:val="006306E2"/>
    <w:rsid w:val="006307BA"/>
    <w:rsid w:val="006307C2"/>
    <w:rsid w:val="00630CCF"/>
    <w:rsid w:val="00631007"/>
    <w:rsid w:val="00631826"/>
    <w:rsid w:val="00631C9F"/>
    <w:rsid w:val="00632029"/>
    <w:rsid w:val="0063241C"/>
    <w:rsid w:val="00632507"/>
    <w:rsid w:val="00632550"/>
    <w:rsid w:val="006326BC"/>
    <w:rsid w:val="0063290E"/>
    <w:rsid w:val="00632927"/>
    <w:rsid w:val="00632A0E"/>
    <w:rsid w:val="00632A4C"/>
    <w:rsid w:val="00632BE7"/>
    <w:rsid w:val="00633603"/>
    <w:rsid w:val="00633951"/>
    <w:rsid w:val="0063395F"/>
    <w:rsid w:val="00633965"/>
    <w:rsid w:val="00633972"/>
    <w:rsid w:val="00633B5E"/>
    <w:rsid w:val="00633C0A"/>
    <w:rsid w:val="00633D62"/>
    <w:rsid w:val="0063405E"/>
    <w:rsid w:val="006341AD"/>
    <w:rsid w:val="00634480"/>
    <w:rsid w:val="006347F5"/>
    <w:rsid w:val="006356FE"/>
    <w:rsid w:val="006357C8"/>
    <w:rsid w:val="00635C8F"/>
    <w:rsid w:val="00635DE5"/>
    <w:rsid w:val="00635E1A"/>
    <w:rsid w:val="00635EDC"/>
    <w:rsid w:val="00635F56"/>
    <w:rsid w:val="00636094"/>
    <w:rsid w:val="006366EE"/>
    <w:rsid w:val="0063681F"/>
    <w:rsid w:val="00636A76"/>
    <w:rsid w:val="00636CF0"/>
    <w:rsid w:val="006373C7"/>
    <w:rsid w:val="006374F0"/>
    <w:rsid w:val="00637E00"/>
    <w:rsid w:val="006401C6"/>
    <w:rsid w:val="00640207"/>
    <w:rsid w:val="00640222"/>
    <w:rsid w:val="006403BE"/>
    <w:rsid w:val="00640451"/>
    <w:rsid w:val="00640529"/>
    <w:rsid w:val="006409F3"/>
    <w:rsid w:val="00641061"/>
    <w:rsid w:val="0064116D"/>
    <w:rsid w:val="006419ED"/>
    <w:rsid w:val="00642D10"/>
    <w:rsid w:val="00643556"/>
    <w:rsid w:val="00643769"/>
    <w:rsid w:val="006437A9"/>
    <w:rsid w:val="006437EE"/>
    <w:rsid w:val="00643887"/>
    <w:rsid w:val="00643973"/>
    <w:rsid w:val="00644200"/>
    <w:rsid w:val="0064428B"/>
    <w:rsid w:val="00644511"/>
    <w:rsid w:val="0064486C"/>
    <w:rsid w:val="00644890"/>
    <w:rsid w:val="006448E5"/>
    <w:rsid w:val="00644A33"/>
    <w:rsid w:val="00644E60"/>
    <w:rsid w:val="00644E71"/>
    <w:rsid w:val="00644F77"/>
    <w:rsid w:val="006455A3"/>
    <w:rsid w:val="006457B7"/>
    <w:rsid w:val="00646037"/>
    <w:rsid w:val="006464DB"/>
    <w:rsid w:val="00646721"/>
    <w:rsid w:val="00646A90"/>
    <w:rsid w:val="006471F9"/>
    <w:rsid w:val="00647CB3"/>
    <w:rsid w:val="00647D60"/>
    <w:rsid w:val="00650150"/>
    <w:rsid w:val="00650854"/>
    <w:rsid w:val="00650A6C"/>
    <w:rsid w:val="00650B2C"/>
    <w:rsid w:val="00650CF1"/>
    <w:rsid w:val="00650D1E"/>
    <w:rsid w:val="00650EB8"/>
    <w:rsid w:val="00650F7C"/>
    <w:rsid w:val="00650FBE"/>
    <w:rsid w:val="006513D5"/>
    <w:rsid w:val="0065153D"/>
    <w:rsid w:val="006518B1"/>
    <w:rsid w:val="00651982"/>
    <w:rsid w:val="006519E5"/>
    <w:rsid w:val="00651AD3"/>
    <w:rsid w:val="00651FA0"/>
    <w:rsid w:val="00652BB4"/>
    <w:rsid w:val="00653273"/>
    <w:rsid w:val="00653744"/>
    <w:rsid w:val="006537FA"/>
    <w:rsid w:val="00653830"/>
    <w:rsid w:val="00654346"/>
    <w:rsid w:val="006544F6"/>
    <w:rsid w:val="00654B42"/>
    <w:rsid w:val="00654C81"/>
    <w:rsid w:val="00655070"/>
    <w:rsid w:val="00655223"/>
    <w:rsid w:val="006552C8"/>
    <w:rsid w:val="006556BD"/>
    <w:rsid w:val="00655780"/>
    <w:rsid w:val="0065594D"/>
    <w:rsid w:val="00655C91"/>
    <w:rsid w:val="00655CE9"/>
    <w:rsid w:val="006561FF"/>
    <w:rsid w:val="00656310"/>
    <w:rsid w:val="006567BF"/>
    <w:rsid w:val="00656C59"/>
    <w:rsid w:val="00656D6F"/>
    <w:rsid w:val="00657005"/>
    <w:rsid w:val="006578D9"/>
    <w:rsid w:val="00657F67"/>
    <w:rsid w:val="006601F9"/>
    <w:rsid w:val="006602D1"/>
    <w:rsid w:val="006605DC"/>
    <w:rsid w:val="006609E6"/>
    <w:rsid w:val="00660AF6"/>
    <w:rsid w:val="00660DAD"/>
    <w:rsid w:val="00660EDA"/>
    <w:rsid w:val="00661636"/>
    <w:rsid w:val="00661653"/>
    <w:rsid w:val="00661996"/>
    <w:rsid w:val="00661CC2"/>
    <w:rsid w:val="00662166"/>
    <w:rsid w:val="006621F4"/>
    <w:rsid w:val="0066249D"/>
    <w:rsid w:val="0066279C"/>
    <w:rsid w:val="00662A3C"/>
    <w:rsid w:val="00662DDC"/>
    <w:rsid w:val="00662FA2"/>
    <w:rsid w:val="0066331F"/>
    <w:rsid w:val="00663413"/>
    <w:rsid w:val="006635DC"/>
    <w:rsid w:val="00663741"/>
    <w:rsid w:val="00663835"/>
    <w:rsid w:val="00663908"/>
    <w:rsid w:val="00663AA8"/>
    <w:rsid w:val="0066402E"/>
    <w:rsid w:val="00664032"/>
    <w:rsid w:val="006644FB"/>
    <w:rsid w:val="006646D1"/>
    <w:rsid w:val="006646F4"/>
    <w:rsid w:val="00665229"/>
    <w:rsid w:val="00665316"/>
    <w:rsid w:val="006654E8"/>
    <w:rsid w:val="0066568F"/>
    <w:rsid w:val="00665B19"/>
    <w:rsid w:val="00665CCE"/>
    <w:rsid w:val="00665D51"/>
    <w:rsid w:val="00665F87"/>
    <w:rsid w:val="00666DA7"/>
    <w:rsid w:val="00666F36"/>
    <w:rsid w:val="00667159"/>
    <w:rsid w:val="006672FC"/>
    <w:rsid w:val="006674DD"/>
    <w:rsid w:val="00667525"/>
    <w:rsid w:val="0066782E"/>
    <w:rsid w:val="00667A27"/>
    <w:rsid w:val="00667C07"/>
    <w:rsid w:val="00667E3D"/>
    <w:rsid w:val="00667F2A"/>
    <w:rsid w:val="006704BF"/>
    <w:rsid w:val="00670AD6"/>
    <w:rsid w:val="00670ECD"/>
    <w:rsid w:val="00671122"/>
    <w:rsid w:val="00671447"/>
    <w:rsid w:val="00671666"/>
    <w:rsid w:val="00671897"/>
    <w:rsid w:val="00671C8F"/>
    <w:rsid w:val="00671D34"/>
    <w:rsid w:val="00672966"/>
    <w:rsid w:val="006729A2"/>
    <w:rsid w:val="00672F44"/>
    <w:rsid w:val="0067330E"/>
    <w:rsid w:val="006733A3"/>
    <w:rsid w:val="006735BC"/>
    <w:rsid w:val="006737DD"/>
    <w:rsid w:val="00673BDE"/>
    <w:rsid w:val="00673EB7"/>
    <w:rsid w:val="00673F3D"/>
    <w:rsid w:val="00673FBF"/>
    <w:rsid w:val="00674382"/>
    <w:rsid w:val="00674399"/>
    <w:rsid w:val="00674460"/>
    <w:rsid w:val="006744ED"/>
    <w:rsid w:val="006745C6"/>
    <w:rsid w:val="00674737"/>
    <w:rsid w:val="0067517B"/>
    <w:rsid w:val="006755D1"/>
    <w:rsid w:val="00675652"/>
    <w:rsid w:val="00675783"/>
    <w:rsid w:val="006757DC"/>
    <w:rsid w:val="006757F4"/>
    <w:rsid w:val="00675E8E"/>
    <w:rsid w:val="0067616B"/>
    <w:rsid w:val="006767B8"/>
    <w:rsid w:val="006769FF"/>
    <w:rsid w:val="0067769A"/>
    <w:rsid w:val="00677725"/>
    <w:rsid w:val="00677D6D"/>
    <w:rsid w:val="0068013A"/>
    <w:rsid w:val="00680A97"/>
    <w:rsid w:val="00680D9B"/>
    <w:rsid w:val="00680EA0"/>
    <w:rsid w:val="00680F30"/>
    <w:rsid w:val="00680F81"/>
    <w:rsid w:val="0068102D"/>
    <w:rsid w:val="006813DF"/>
    <w:rsid w:val="006816E8"/>
    <w:rsid w:val="006819F6"/>
    <w:rsid w:val="0068226B"/>
    <w:rsid w:val="00682318"/>
    <w:rsid w:val="006825FD"/>
    <w:rsid w:val="00682A4A"/>
    <w:rsid w:val="00682B0F"/>
    <w:rsid w:val="00682DCA"/>
    <w:rsid w:val="00682ED3"/>
    <w:rsid w:val="00683683"/>
    <w:rsid w:val="00683993"/>
    <w:rsid w:val="00683C0B"/>
    <w:rsid w:val="00683D7F"/>
    <w:rsid w:val="00684258"/>
    <w:rsid w:val="00684E2E"/>
    <w:rsid w:val="00685725"/>
    <w:rsid w:val="00685D3B"/>
    <w:rsid w:val="0068623E"/>
    <w:rsid w:val="00686310"/>
    <w:rsid w:val="00686366"/>
    <w:rsid w:val="00686533"/>
    <w:rsid w:val="0068653A"/>
    <w:rsid w:val="0068673B"/>
    <w:rsid w:val="00687141"/>
    <w:rsid w:val="0068721F"/>
    <w:rsid w:val="00687E09"/>
    <w:rsid w:val="00690291"/>
    <w:rsid w:val="006905B3"/>
    <w:rsid w:val="00690D12"/>
    <w:rsid w:val="00690F0E"/>
    <w:rsid w:val="00691209"/>
    <w:rsid w:val="00691885"/>
    <w:rsid w:val="006919C5"/>
    <w:rsid w:val="00691D43"/>
    <w:rsid w:val="006925FF"/>
    <w:rsid w:val="00692602"/>
    <w:rsid w:val="00692799"/>
    <w:rsid w:val="006927F0"/>
    <w:rsid w:val="0069291A"/>
    <w:rsid w:val="00692979"/>
    <w:rsid w:val="00692A0D"/>
    <w:rsid w:val="00692AFB"/>
    <w:rsid w:val="00692BB9"/>
    <w:rsid w:val="00692D65"/>
    <w:rsid w:val="00693077"/>
    <w:rsid w:val="00693295"/>
    <w:rsid w:val="0069380E"/>
    <w:rsid w:val="00693CA1"/>
    <w:rsid w:val="006943ED"/>
    <w:rsid w:val="0069447C"/>
    <w:rsid w:val="00694987"/>
    <w:rsid w:val="006949AD"/>
    <w:rsid w:val="00694F91"/>
    <w:rsid w:val="00695184"/>
    <w:rsid w:val="006958E7"/>
    <w:rsid w:val="00695C33"/>
    <w:rsid w:val="00695E95"/>
    <w:rsid w:val="00695F2E"/>
    <w:rsid w:val="00696244"/>
    <w:rsid w:val="006969D6"/>
    <w:rsid w:val="00696A1A"/>
    <w:rsid w:val="006972D6"/>
    <w:rsid w:val="0069755C"/>
    <w:rsid w:val="006979B9"/>
    <w:rsid w:val="006979DC"/>
    <w:rsid w:val="00697C2C"/>
    <w:rsid w:val="00697E2B"/>
    <w:rsid w:val="00697E3A"/>
    <w:rsid w:val="006A015F"/>
    <w:rsid w:val="006A05EF"/>
    <w:rsid w:val="006A0942"/>
    <w:rsid w:val="006A0A03"/>
    <w:rsid w:val="006A13EF"/>
    <w:rsid w:val="006A15C6"/>
    <w:rsid w:val="006A18CF"/>
    <w:rsid w:val="006A18DD"/>
    <w:rsid w:val="006A1D48"/>
    <w:rsid w:val="006A2347"/>
    <w:rsid w:val="006A24B3"/>
    <w:rsid w:val="006A2595"/>
    <w:rsid w:val="006A2D0E"/>
    <w:rsid w:val="006A2E66"/>
    <w:rsid w:val="006A3227"/>
    <w:rsid w:val="006A3396"/>
    <w:rsid w:val="006A3574"/>
    <w:rsid w:val="006A376D"/>
    <w:rsid w:val="006A3DD3"/>
    <w:rsid w:val="006A3F94"/>
    <w:rsid w:val="006A4113"/>
    <w:rsid w:val="006A457C"/>
    <w:rsid w:val="006A4584"/>
    <w:rsid w:val="006A484F"/>
    <w:rsid w:val="006A49B5"/>
    <w:rsid w:val="006A4F22"/>
    <w:rsid w:val="006A4FE6"/>
    <w:rsid w:val="006A5185"/>
    <w:rsid w:val="006A5976"/>
    <w:rsid w:val="006A5A24"/>
    <w:rsid w:val="006A5A45"/>
    <w:rsid w:val="006A5AA2"/>
    <w:rsid w:val="006A5CA3"/>
    <w:rsid w:val="006A5E26"/>
    <w:rsid w:val="006A64BD"/>
    <w:rsid w:val="006A6725"/>
    <w:rsid w:val="006A6B69"/>
    <w:rsid w:val="006A7574"/>
    <w:rsid w:val="006A7BF2"/>
    <w:rsid w:val="006A7C40"/>
    <w:rsid w:val="006A7D8B"/>
    <w:rsid w:val="006A7F27"/>
    <w:rsid w:val="006A7FDD"/>
    <w:rsid w:val="006B0332"/>
    <w:rsid w:val="006B0489"/>
    <w:rsid w:val="006B04DC"/>
    <w:rsid w:val="006B0C66"/>
    <w:rsid w:val="006B0E3C"/>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BC5"/>
    <w:rsid w:val="006B393F"/>
    <w:rsid w:val="006B3E55"/>
    <w:rsid w:val="006B40F5"/>
    <w:rsid w:val="006B43A2"/>
    <w:rsid w:val="006B49F6"/>
    <w:rsid w:val="006B4D4E"/>
    <w:rsid w:val="006B56C9"/>
    <w:rsid w:val="006B5A1B"/>
    <w:rsid w:val="006B5A74"/>
    <w:rsid w:val="006B646E"/>
    <w:rsid w:val="006B66EC"/>
    <w:rsid w:val="006B672C"/>
    <w:rsid w:val="006B6A16"/>
    <w:rsid w:val="006B6AD0"/>
    <w:rsid w:val="006B6B9C"/>
    <w:rsid w:val="006B6BA3"/>
    <w:rsid w:val="006B6C0E"/>
    <w:rsid w:val="006B6C95"/>
    <w:rsid w:val="006B725C"/>
    <w:rsid w:val="006B7864"/>
    <w:rsid w:val="006B789D"/>
    <w:rsid w:val="006B7F6B"/>
    <w:rsid w:val="006C03B2"/>
    <w:rsid w:val="006C0451"/>
    <w:rsid w:val="006C0985"/>
    <w:rsid w:val="006C09DD"/>
    <w:rsid w:val="006C0A1A"/>
    <w:rsid w:val="006C0ECF"/>
    <w:rsid w:val="006C187D"/>
    <w:rsid w:val="006C1B3F"/>
    <w:rsid w:val="006C2249"/>
    <w:rsid w:val="006C26FB"/>
    <w:rsid w:val="006C375B"/>
    <w:rsid w:val="006C377A"/>
    <w:rsid w:val="006C3818"/>
    <w:rsid w:val="006C3F40"/>
    <w:rsid w:val="006C44D3"/>
    <w:rsid w:val="006C45C1"/>
    <w:rsid w:val="006C4B0F"/>
    <w:rsid w:val="006C4B11"/>
    <w:rsid w:val="006C4C99"/>
    <w:rsid w:val="006C4D69"/>
    <w:rsid w:val="006C4F94"/>
    <w:rsid w:val="006C4FD6"/>
    <w:rsid w:val="006C50C3"/>
    <w:rsid w:val="006C50CB"/>
    <w:rsid w:val="006C5215"/>
    <w:rsid w:val="006C566C"/>
    <w:rsid w:val="006C57EC"/>
    <w:rsid w:val="006C5A4C"/>
    <w:rsid w:val="006C5B3B"/>
    <w:rsid w:val="006C5C20"/>
    <w:rsid w:val="006C5FF1"/>
    <w:rsid w:val="006C6287"/>
    <w:rsid w:val="006C65F1"/>
    <w:rsid w:val="006C677C"/>
    <w:rsid w:val="006C6E92"/>
    <w:rsid w:val="006C72C0"/>
    <w:rsid w:val="006C75C9"/>
    <w:rsid w:val="006C763E"/>
    <w:rsid w:val="006D0233"/>
    <w:rsid w:val="006D03CD"/>
    <w:rsid w:val="006D083F"/>
    <w:rsid w:val="006D0A70"/>
    <w:rsid w:val="006D0AD9"/>
    <w:rsid w:val="006D0DED"/>
    <w:rsid w:val="006D0E79"/>
    <w:rsid w:val="006D19C0"/>
    <w:rsid w:val="006D19ED"/>
    <w:rsid w:val="006D1A23"/>
    <w:rsid w:val="006D1A82"/>
    <w:rsid w:val="006D1F1A"/>
    <w:rsid w:val="006D21FF"/>
    <w:rsid w:val="006D2627"/>
    <w:rsid w:val="006D2921"/>
    <w:rsid w:val="006D2B5D"/>
    <w:rsid w:val="006D309A"/>
    <w:rsid w:val="006D31AF"/>
    <w:rsid w:val="006D31DD"/>
    <w:rsid w:val="006D340D"/>
    <w:rsid w:val="006D431E"/>
    <w:rsid w:val="006D4369"/>
    <w:rsid w:val="006D44E4"/>
    <w:rsid w:val="006D48BB"/>
    <w:rsid w:val="006D492A"/>
    <w:rsid w:val="006D493C"/>
    <w:rsid w:val="006D4F72"/>
    <w:rsid w:val="006D4FB0"/>
    <w:rsid w:val="006D59BF"/>
    <w:rsid w:val="006D5A27"/>
    <w:rsid w:val="006D5A53"/>
    <w:rsid w:val="006D5AE7"/>
    <w:rsid w:val="006D5BA9"/>
    <w:rsid w:val="006D5EC2"/>
    <w:rsid w:val="006D5FEF"/>
    <w:rsid w:val="006D615D"/>
    <w:rsid w:val="006D6909"/>
    <w:rsid w:val="006D6CFD"/>
    <w:rsid w:val="006D7598"/>
    <w:rsid w:val="006D788C"/>
    <w:rsid w:val="006D7A8C"/>
    <w:rsid w:val="006D7B3C"/>
    <w:rsid w:val="006D7B93"/>
    <w:rsid w:val="006D7DAD"/>
    <w:rsid w:val="006E00B2"/>
    <w:rsid w:val="006E05E0"/>
    <w:rsid w:val="006E088D"/>
    <w:rsid w:val="006E09BF"/>
    <w:rsid w:val="006E0B16"/>
    <w:rsid w:val="006E0E60"/>
    <w:rsid w:val="006E0ED0"/>
    <w:rsid w:val="006E13B5"/>
    <w:rsid w:val="006E1546"/>
    <w:rsid w:val="006E176F"/>
    <w:rsid w:val="006E1791"/>
    <w:rsid w:val="006E1F20"/>
    <w:rsid w:val="006E2190"/>
    <w:rsid w:val="006E22CC"/>
    <w:rsid w:val="006E2441"/>
    <w:rsid w:val="006E2816"/>
    <w:rsid w:val="006E2AA6"/>
    <w:rsid w:val="006E2FED"/>
    <w:rsid w:val="006E32B6"/>
    <w:rsid w:val="006E3A42"/>
    <w:rsid w:val="006E3D3A"/>
    <w:rsid w:val="006E3DC3"/>
    <w:rsid w:val="006E459B"/>
    <w:rsid w:val="006E45AE"/>
    <w:rsid w:val="006E512D"/>
    <w:rsid w:val="006E5151"/>
    <w:rsid w:val="006E54EC"/>
    <w:rsid w:val="006E5545"/>
    <w:rsid w:val="006E554E"/>
    <w:rsid w:val="006E5BAD"/>
    <w:rsid w:val="006E63AC"/>
    <w:rsid w:val="006E6A05"/>
    <w:rsid w:val="006E6DA9"/>
    <w:rsid w:val="006E6F03"/>
    <w:rsid w:val="006E6F87"/>
    <w:rsid w:val="006E71A8"/>
    <w:rsid w:val="006E7320"/>
    <w:rsid w:val="006E7496"/>
    <w:rsid w:val="006E792F"/>
    <w:rsid w:val="006E7969"/>
    <w:rsid w:val="006E7E49"/>
    <w:rsid w:val="006E7E6B"/>
    <w:rsid w:val="006E7F71"/>
    <w:rsid w:val="006F057D"/>
    <w:rsid w:val="006F05C2"/>
    <w:rsid w:val="006F090B"/>
    <w:rsid w:val="006F0C12"/>
    <w:rsid w:val="006F0EB1"/>
    <w:rsid w:val="006F1008"/>
    <w:rsid w:val="006F1629"/>
    <w:rsid w:val="006F1897"/>
    <w:rsid w:val="006F1C02"/>
    <w:rsid w:val="006F1C96"/>
    <w:rsid w:val="006F1D86"/>
    <w:rsid w:val="006F22CB"/>
    <w:rsid w:val="006F291E"/>
    <w:rsid w:val="006F2B10"/>
    <w:rsid w:val="006F2B87"/>
    <w:rsid w:val="006F2E21"/>
    <w:rsid w:val="006F3052"/>
    <w:rsid w:val="006F314D"/>
    <w:rsid w:val="006F3738"/>
    <w:rsid w:val="006F3B01"/>
    <w:rsid w:val="006F3BDF"/>
    <w:rsid w:val="006F4072"/>
    <w:rsid w:val="006F4189"/>
    <w:rsid w:val="006F4421"/>
    <w:rsid w:val="006F4A19"/>
    <w:rsid w:val="006F4B36"/>
    <w:rsid w:val="006F557B"/>
    <w:rsid w:val="006F57EC"/>
    <w:rsid w:val="006F5927"/>
    <w:rsid w:val="006F598B"/>
    <w:rsid w:val="006F5B41"/>
    <w:rsid w:val="006F6051"/>
    <w:rsid w:val="006F651D"/>
    <w:rsid w:val="006F6559"/>
    <w:rsid w:val="006F6674"/>
    <w:rsid w:val="006F6689"/>
    <w:rsid w:val="006F6740"/>
    <w:rsid w:val="006F7031"/>
    <w:rsid w:val="006F70CD"/>
    <w:rsid w:val="006F725A"/>
    <w:rsid w:val="006F73BE"/>
    <w:rsid w:val="006F73ED"/>
    <w:rsid w:val="006F746D"/>
    <w:rsid w:val="006F7A92"/>
    <w:rsid w:val="006F7BD7"/>
    <w:rsid w:val="006F7C53"/>
    <w:rsid w:val="006F7E42"/>
    <w:rsid w:val="006F7E7E"/>
    <w:rsid w:val="0070001A"/>
    <w:rsid w:val="00700042"/>
    <w:rsid w:val="0070023A"/>
    <w:rsid w:val="0070042A"/>
    <w:rsid w:val="00700CD7"/>
    <w:rsid w:val="007013FB"/>
    <w:rsid w:val="00701584"/>
    <w:rsid w:val="007017EA"/>
    <w:rsid w:val="0070181F"/>
    <w:rsid w:val="0070193E"/>
    <w:rsid w:val="00701B27"/>
    <w:rsid w:val="00701FEC"/>
    <w:rsid w:val="007027E9"/>
    <w:rsid w:val="007028E8"/>
    <w:rsid w:val="00702BFC"/>
    <w:rsid w:val="007034BC"/>
    <w:rsid w:val="007035F6"/>
    <w:rsid w:val="007036E5"/>
    <w:rsid w:val="00703936"/>
    <w:rsid w:val="007047A7"/>
    <w:rsid w:val="0070493E"/>
    <w:rsid w:val="00704A33"/>
    <w:rsid w:val="00704DEB"/>
    <w:rsid w:val="00704F36"/>
    <w:rsid w:val="007050C4"/>
    <w:rsid w:val="0070540B"/>
    <w:rsid w:val="00705584"/>
    <w:rsid w:val="00705E96"/>
    <w:rsid w:val="007062E8"/>
    <w:rsid w:val="0070652C"/>
    <w:rsid w:val="00706C3D"/>
    <w:rsid w:val="00706E08"/>
    <w:rsid w:val="00706ED8"/>
    <w:rsid w:val="007070E2"/>
    <w:rsid w:val="0070711F"/>
    <w:rsid w:val="00707352"/>
    <w:rsid w:val="0070743B"/>
    <w:rsid w:val="007078D0"/>
    <w:rsid w:val="007101EE"/>
    <w:rsid w:val="00710994"/>
    <w:rsid w:val="007109CD"/>
    <w:rsid w:val="00710A3E"/>
    <w:rsid w:val="00710B02"/>
    <w:rsid w:val="00710D33"/>
    <w:rsid w:val="00710FA0"/>
    <w:rsid w:val="007110D1"/>
    <w:rsid w:val="007110FE"/>
    <w:rsid w:val="007111D7"/>
    <w:rsid w:val="007115A9"/>
    <w:rsid w:val="00711760"/>
    <w:rsid w:val="0071196B"/>
    <w:rsid w:val="00711A0F"/>
    <w:rsid w:val="00711AE4"/>
    <w:rsid w:val="00711D10"/>
    <w:rsid w:val="00711D73"/>
    <w:rsid w:val="00711E0C"/>
    <w:rsid w:val="00712A0F"/>
    <w:rsid w:val="00712FDB"/>
    <w:rsid w:val="0071360C"/>
    <w:rsid w:val="0071374D"/>
    <w:rsid w:val="00714312"/>
    <w:rsid w:val="00714722"/>
    <w:rsid w:val="0071475C"/>
    <w:rsid w:val="00714ABF"/>
    <w:rsid w:val="00714D6A"/>
    <w:rsid w:val="0071594B"/>
    <w:rsid w:val="00715DFE"/>
    <w:rsid w:val="00715F49"/>
    <w:rsid w:val="007162F2"/>
    <w:rsid w:val="007163BF"/>
    <w:rsid w:val="0071649C"/>
    <w:rsid w:val="00716AEF"/>
    <w:rsid w:val="00716FC0"/>
    <w:rsid w:val="00717267"/>
    <w:rsid w:val="007178EE"/>
    <w:rsid w:val="00717B0A"/>
    <w:rsid w:val="00720759"/>
    <w:rsid w:val="007208F9"/>
    <w:rsid w:val="00720BD4"/>
    <w:rsid w:val="00720F97"/>
    <w:rsid w:val="007215A9"/>
    <w:rsid w:val="007218A9"/>
    <w:rsid w:val="0072190B"/>
    <w:rsid w:val="007219C6"/>
    <w:rsid w:val="00721E1D"/>
    <w:rsid w:val="00722B72"/>
    <w:rsid w:val="0072307B"/>
    <w:rsid w:val="00723701"/>
    <w:rsid w:val="00723C3B"/>
    <w:rsid w:val="00723EC3"/>
    <w:rsid w:val="00723F42"/>
    <w:rsid w:val="00724426"/>
    <w:rsid w:val="00724D5D"/>
    <w:rsid w:val="00725068"/>
    <w:rsid w:val="0072508B"/>
    <w:rsid w:val="007254B1"/>
    <w:rsid w:val="00725524"/>
    <w:rsid w:val="007255D8"/>
    <w:rsid w:val="0072560E"/>
    <w:rsid w:val="00725CB6"/>
    <w:rsid w:val="00725D75"/>
    <w:rsid w:val="0072602E"/>
    <w:rsid w:val="00726281"/>
    <w:rsid w:val="0072665F"/>
    <w:rsid w:val="00726C26"/>
    <w:rsid w:val="00726E6B"/>
    <w:rsid w:val="0072711D"/>
    <w:rsid w:val="007271F4"/>
    <w:rsid w:val="007273A7"/>
    <w:rsid w:val="00727E9F"/>
    <w:rsid w:val="007300DD"/>
    <w:rsid w:val="007302AF"/>
    <w:rsid w:val="00730302"/>
    <w:rsid w:val="0073128B"/>
    <w:rsid w:val="0073171A"/>
    <w:rsid w:val="00731A41"/>
    <w:rsid w:val="00731B2A"/>
    <w:rsid w:val="00731D37"/>
    <w:rsid w:val="00731E4B"/>
    <w:rsid w:val="00732035"/>
    <w:rsid w:val="00732321"/>
    <w:rsid w:val="007323BB"/>
    <w:rsid w:val="00732A8C"/>
    <w:rsid w:val="00732E3A"/>
    <w:rsid w:val="00733315"/>
    <w:rsid w:val="007337CF"/>
    <w:rsid w:val="00733858"/>
    <w:rsid w:val="0073391C"/>
    <w:rsid w:val="00733A74"/>
    <w:rsid w:val="00733A80"/>
    <w:rsid w:val="00733AA9"/>
    <w:rsid w:val="00733B3C"/>
    <w:rsid w:val="00733D4A"/>
    <w:rsid w:val="00733F4E"/>
    <w:rsid w:val="007341B9"/>
    <w:rsid w:val="0073497A"/>
    <w:rsid w:val="007356D0"/>
    <w:rsid w:val="007361C3"/>
    <w:rsid w:val="0073637C"/>
    <w:rsid w:val="00736998"/>
    <w:rsid w:val="00736D7B"/>
    <w:rsid w:val="0073727A"/>
    <w:rsid w:val="0073759D"/>
    <w:rsid w:val="007377CC"/>
    <w:rsid w:val="007377ED"/>
    <w:rsid w:val="007379C8"/>
    <w:rsid w:val="00737C8E"/>
    <w:rsid w:val="007400A7"/>
    <w:rsid w:val="0074021F"/>
    <w:rsid w:val="00740698"/>
    <w:rsid w:val="007406C0"/>
    <w:rsid w:val="00740733"/>
    <w:rsid w:val="00740AC1"/>
    <w:rsid w:val="00740CD3"/>
    <w:rsid w:val="0074108B"/>
    <w:rsid w:val="00741ED8"/>
    <w:rsid w:val="007420C9"/>
    <w:rsid w:val="00742235"/>
    <w:rsid w:val="00742695"/>
    <w:rsid w:val="00742A51"/>
    <w:rsid w:val="00742BFB"/>
    <w:rsid w:val="00742CC3"/>
    <w:rsid w:val="00742EC0"/>
    <w:rsid w:val="00743757"/>
    <w:rsid w:val="00743867"/>
    <w:rsid w:val="00744051"/>
    <w:rsid w:val="00744055"/>
    <w:rsid w:val="007440E5"/>
    <w:rsid w:val="0074431A"/>
    <w:rsid w:val="00744563"/>
    <w:rsid w:val="007446AF"/>
    <w:rsid w:val="00744D86"/>
    <w:rsid w:val="00744FB1"/>
    <w:rsid w:val="0074576E"/>
    <w:rsid w:val="00745C74"/>
    <w:rsid w:val="00745EBB"/>
    <w:rsid w:val="00745F9B"/>
    <w:rsid w:val="00746167"/>
    <w:rsid w:val="00746199"/>
    <w:rsid w:val="007461C7"/>
    <w:rsid w:val="0074644A"/>
    <w:rsid w:val="00747048"/>
    <w:rsid w:val="007470DD"/>
    <w:rsid w:val="00747446"/>
    <w:rsid w:val="00747462"/>
    <w:rsid w:val="00747721"/>
    <w:rsid w:val="00747BD8"/>
    <w:rsid w:val="00747E09"/>
    <w:rsid w:val="00747EC2"/>
    <w:rsid w:val="00747F05"/>
    <w:rsid w:val="00750230"/>
    <w:rsid w:val="0075038A"/>
    <w:rsid w:val="007509F9"/>
    <w:rsid w:val="00750C99"/>
    <w:rsid w:val="00750E4B"/>
    <w:rsid w:val="007515C8"/>
    <w:rsid w:val="007517D1"/>
    <w:rsid w:val="00751F76"/>
    <w:rsid w:val="00752497"/>
    <w:rsid w:val="007525D9"/>
    <w:rsid w:val="0075288B"/>
    <w:rsid w:val="00752C8B"/>
    <w:rsid w:val="00752FE7"/>
    <w:rsid w:val="0075319D"/>
    <w:rsid w:val="007533BC"/>
    <w:rsid w:val="007536BB"/>
    <w:rsid w:val="00753B9D"/>
    <w:rsid w:val="00753D6B"/>
    <w:rsid w:val="00753F01"/>
    <w:rsid w:val="0075412E"/>
    <w:rsid w:val="00754698"/>
    <w:rsid w:val="007546D4"/>
    <w:rsid w:val="00754D64"/>
    <w:rsid w:val="00755B06"/>
    <w:rsid w:val="00755E06"/>
    <w:rsid w:val="007564B4"/>
    <w:rsid w:val="007565E2"/>
    <w:rsid w:val="00756B9C"/>
    <w:rsid w:val="007570A3"/>
    <w:rsid w:val="007572E9"/>
    <w:rsid w:val="00757495"/>
    <w:rsid w:val="007579B6"/>
    <w:rsid w:val="00757A61"/>
    <w:rsid w:val="00757CD9"/>
    <w:rsid w:val="00757D4D"/>
    <w:rsid w:val="00757E15"/>
    <w:rsid w:val="00757E8E"/>
    <w:rsid w:val="00757FE8"/>
    <w:rsid w:val="007600CF"/>
    <w:rsid w:val="007604E2"/>
    <w:rsid w:val="0076065D"/>
    <w:rsid w:val="00760756"/>
    <w:rsid w:val="00760D79"/>
    <w:rsid w:val="00760E75"/>
    <w:rsid w:val="0076116D"/>
    <w:rsid w:val="007613AF"/>
    <w:rsid w:val="007616FC"/>
    <w:rsid w:val="007619FB"/>
    <w:rsid w:val="0076200C"/>
    <w:rsid w:val="0076213C"/>
    <w:rsid w:val="0076223E"/>
    <w:rsid w:val="007624B9"/>
    <w:rsid w:val="00762924"/>
    <w:rsid w:val="0076295C"/>
    <w:rsid w:val="00762A29"/>
    <w:rsid w:val="00763055"/>
    <w:rsid w:val="007632F6"/>
    <w:rsid w:val="0076375B"/>
    <w:rsid w:val="00763B78"/>
    <w:rsid w:val="00763D32"/>
    <w:rsid w:val="00764596"/>
    <w:rsid w:val="0076499E"/>
    <w:rsid w:val="00764E1B"/>
    <w:rsid w:val="00764E4E"/>
    <w:rsid w:val="00764EB8"/>
    <w:rsid w:val="00765098"/>
    <w:rsid w:val="007654B5"/>
    <w:rsid w:val="00765726"/>
    <w:rsid w:val="0076573F"/>
    <w:rsid w:val="0076598E"/>
    <w:rsid w:val="00765D9A"/>
    <w:rsid w:val="00765EF5"/>
    <w:rsid w:val="00765FDC"/>
    <w:rsid w:val="00766559"/>
    <w:rsid w:val="007667D5"/>
    <w:rsid w:val="00766A55"/>
    <w:rsid w:val="00766B0E"/>
    <w:rsid w:val="00766BFB"/>
    <w:rsid w:val="00766C85"/>
    <w:rsid w:val="00766D54"/>
    <w:rsid w:val="00766DFE"/>
    <w:rsid w:val="0076731C"/>
    <w:rsid w:val="00767416"/>
    <w:rsid w:val="0076747C"/>
    <w:rsid w:val="007678B6"/>
    <w:rsid w:val="00770732"/>
    <w:rsid w:val="00770BE7"/>
    <w:rsid w:val="00770CEE"/>
    <w:rsid w:val="00770DE6"/>
    <w:rsid w:val="00771AAB"/>
    <w:rsid w:val="00771FB5"/>
    <w:rsid w:val="007721AD"/>
    <w:rsid w:val="00772317"/>
    <w:rsid w:val="00772900"/>
    <w:rsid w:val="00772D15"/>
    <w:rsid w:val="00772DC3"/>
    <w:rsid w:val="007733C4"/>
    <w:rsid w:val="00773F28"/>
    <w:rsid w:val="007743A1"/>
    <w:rsid w:val="007744EF"/>
    <w:rsid w:val="0077490B"/>
    <w:rsid w:val="007750DC"/>
    <w:rsid w:val="00775330"/>
    <w:rsid w:val="00775BAA"/>
    <w:rsid w:val="00775E64"/>
    <w:rsid w:val="00775EFD"/>
    <w:rsid w:val="00775F11"/>
    <w:rsid w:val="007762CD"/>
    <w:rsid w:val="0077666F"/>
    <w:rsid w:val="0077683E"/>
    <w:rsid w:val="007768F2"/>
    <w:rsid w:val="00776BA0"/>
    <w:rsid w:val="00776E9E"/>
    <w:rsid w:val="00777053"/>
    <w:rsid w:val="007779E1"/>
    <w:rsid w:val="00777CD9"/>
    <w:rsid w:val="00777EE9"/>
    <w:rsid w:val="00780657"/>
    <w:rsid w:val="00780980"/>
    <w:rsid w:val="007809D3"/>
    <w:rsid w:val="007809E1"/>
    <w:rsid w:val="00780ADB"/>
    <w:rsid w:val="00780B1F"/>
    <w:rsid w:val="0078146E"/>
    <w:rsid w:val="0078156D"/>
    <w:rsid w:val="00781633"/>
    <w:rsid w:val="0078165E"/>
    <w:rsid w:val="007816FD"/>
    <w:rsid w:val="007816FF"/>
    <w:rsid w:val="00781B33"/>
    <w:rsid w:val="00781B9A"/>
    <w:rsid w:val="00781DAD"/>
    <w:rsid w:val="00781FE0"/>
    <w:rsid w:val="00782266"/>
    <w:rsid w:val="0078243D"/>
    <w:rsid w:val="007826DA"/>
    <w:rsid w:val="00782D8A"/>
    <w:rsid w:val="007831EB"/>
    <w:rsid w:val="00783315"/>
    <w:rsid w:val="007833C3"/>
    <w:rsid w:val="007837BE"/>
    <w:rsid w:val="0078380D"/>
    <w:rsid w:val="007842FE"/>
    <w:rsid w:val="00784702"/>
    <w:rsid w:val="00784C31"/>
    <w:rsid w:val="00784EA1"/>
    <w:rsid w:val="00784FC7"/>
    <w:rsid w:val="0078573B"/>
    <w:rsid w:val="00785A8A"/>
    <w:rsid w:val="007861D1"/>
    <w:rsid w:val="00786272"/>
    <w:rsid w:val="007864B2"/>
    <w:rsid w:val="00786566"/>
    <w:rsid w:val="00786620"/>
    <w:rsid w:val="00786802"/>
    <w:rsid w:val="007868B7"/>
    <w:rsid w:val="00786A4B"/>
    <w:rsid w:val="00786BC0"/>
    <w:rsid w:val="00787559"/>
    <w:rsid w:val="0078756D"/>
    <w:rsid w:val="00787736"/>
    <w:rsid w:val="007877EA"/>
    <w:rsid w:val="00787977"/>
    <w:rsid w:val="00787A55"/>
    <w:rsid w:val="00787FF1"/>
    <w:rsid w:val="0079024B"/>
    <w:rsid w:val="007905F4"/>
    <w:rsid w:val="007906BF"/>
    <w:rsid w:val="00790875"/>
    <w:rsid w:val="00790D2F"/>
    <w:rsid w:val="0079114F"/>
    <w:rsid w:val="00791360"/>
    <w:rsid w:val="00791548"/>
    <w:rsid w:val="007916D2"/>
    <w:rsid w:val="00791ACE"/>
    <w:rsid w:val="00791ADE"/>
    <w:rsid w:val="00791AFB"/>
    <w:rsid w:val="00791BEA"/>
    <w:rsid w:val="007922A9"/>
    <w:rsid w:val="007926B7"/>
    <w:rsid w:val="00792B57"/>
    <w:rsid w:val="00792B77"/>
    <w:rsid w:val="00792C8A"/>
    <w:rsid w:val="00792ECC"/>
    <w:rsid w:val="00793213"/>
    <w:rsid w:val="007939C7"/>
    <w:rsid w:val="00793BDD"/>
    <w:rsid w:val="00793DED"/>
    <w:rsid w:val="00793F70"/>
    <w:rsid w:val="007947FB"/>
    <w:rsid w:val="007949DE"/>
    <w:rsid w:val="00795188"/>
    <w:rsid w:val="007954AC"/>
    <w:rsid w:val="0079601B"/>
    <w:rsid w:val="00796239"/>
    <w:rsid w:val="007962E1"/>
    <w:rsid w:val="0079663F"/>
    <w:rsid w:val="00796F91"/>
    <w:rsid w:val="00797DAA"/>
    <w:rsid w:val="00797FCF"/>
    <w:rsid w:val="007A0321"/>
    <w:rsid w:val="007A0506"/>
    <w:rsid w:val="007A0616"/>
    <w:rsid w:val="007A099A"/>
    <w:rsid w:val="007A0A6E"/>
    <w:rsid w:val="007A0DAC"/>
    <w:rsid w:val="007A1189"/>
    <w:rsid w:val="007A15BA"/>
    <w:rsid w:val="007A166E"/>
    <w:rsid w:val="007A1B63"/>
    <w:rsid w:val="007A1BD6"/>
    <w:rsid w:val="007A1EF3"/>
    <w:rsid w:val="007A2BFF"/>
    <w:rsid w:val="007A2DE7"/>
    <w:rsid w:val="007A2F47"/>
    <w:rsid w:val="007A300F"/>
    <w:rsid w:val="007A3040"/>
    <w:rsid w:val="007A3208"/>
    <w:rsid w:val="007A3373"/>
    <w:rsid w:val="007A3395"/>
    <w:rsid w:val="007A3505"/>
    <w:rsid w:val="007A3BF2"/>
    <w:rsid w:val="007A3EA4"/>
    <w:rsid w:val="007A4264"/>
    <w:rsid w:val="007A43F5"/>
    <w:rsid w:val="007A47FE"/>
    <w:rsid w:val="007A49C5"/>
    <w:rsid w:val="007A4AF1"/>
    <w:rsid w:val="007A4C4B"/>
    <w:rsid w:val="007A5288"/>
    <w:rsid w:val="007A5904"/>
    <w:rsid w:val="007A590F"/>
    <w:rsid w:val="007A618D"/>
    <w:rsid w:val="007A6333"/>
    <w:rsid w:val="007A6477"/>
    <w:rsid w:val="007A6660"/>
    <w:rsid w:val="007A6909"/>
    <w:rsid w:val="007A75A3"/>
    <w:rsid w:val="007A7C60"/>
    <w:rsid w:val="007B0253"/>
    <w:rsid w:val="007B073B"/>
    <w:rsid w:val="007B0865"/>
    <w:rsid w:val="007B08E1"/>
    <w:rsid w:val="007B091C"/>
    <w:rsid w:val="007B0939"/>
    <w:rsid w:val="007B09ED"/>
    <w:rsid w:val="007B0B92"/>
    <w:rsid w:val="007B1061"/>
    <w:rsid w:val="007B10E9"/>
    <w:rsid w:val="007B1159"/>
    <w:rsid w:val="007B127D"/>
    <w:rsid w:val="007B15C5"/>
    <w:rsid w:val="007B1632"/>
    <w:rsid w:val="007B179F"/>
    <w:rsid w:val="007B1F9A"/>
    <w:rsid w:val="007B21A9"/>
    <w:rsid w:val="007B2638"/>
    <w:rsid w:val="007B26B2"/>
    <w:rsid w:val="007B314C"/>
    <w:rsid w:val="007B322B"/>
    <w:rsid w:val="007B3476"/>
    <w:rsid w:val="007B39C7"/>
    <w:rsid w:val="007B3D55"/>
    <w:rsid w:val="007B3D90"/>
    <w:rsid w:val="007B40AD"/>
    <w:rsid w:val="007B4323"/>
    <w:rsid w:val="007B448A"/>
    <w:rsid w:val="007B44DC"/>
    <w:rsid w:val="007B4543"/>
    <w:rsid w:val="007B470A"/>
    <w:rsid w:val="007B476E"/>
    <w:rsid w:val="007B48FC"/>
    <w:rsid w:val="007B4937"/>
    <w:rsid w:val="007B5443"/>
    <w:rsid w:val="007B5A66"/>
    <w:rsid w:val="007B5BC8"/>
    <w:rsid w:val="007B630D"/>
    <w:rsid w:val="007B6371"/>
    <w:rsid w:val="007B660C"/>
    <w:rsid w:val="007B697F"/>
    <w:rsid w:val="007B7832"/>
    <w:rsid w:val="007B7A3B"/>
    <w:rsid w:val="007B7DDF"/>
    <w:rsid w:val="007C01F8"/>
    <w:rsid w:val="007C0880"/>
    <w:rsid w:val="007C0BD2"/>
    <w:rsid w:val="007C0F3A"/>
    <w:rsid w:val="007C1065"/>
    <w:rsid w:val="007C11FC"/>
    <w:rsid w:val="007C1537"/>
    <w:rsid w:val="007C1B44"/>
    <w:rsid w:val="007C1B94"/>
    <w:rsid w:val="007C2073"/>
    <w:rsid w:val="007C2252"/>
    <w:rsid w:val="007C2400"/>
    <w:rsid w:val="007C2A39"/>
    <w:rsid w:val="007C2AD0"/>
    <w:rsid w:val="007C377D"/>
    <w:rsid w:val="007C3CBD"/>
    <w:rsid w:val="007C3D88"/>
    <w:rsid w:val="007C3F14"/>
    <w:rsid w:val="007C4880"/>
    <w:rsid w:val="007C49F5"/>
    <w:rsid w:val="007C4BC8"/>
    <w:rsid w:val="007C508D"/>
    <w:rsid w:val="007C515A"/>
    <w:rsid w:val="007C52ED"/>
    <w:rsid w:val="007C533B"/>
    <w:rsid w:val="007C56CE"/>
    <w:rsid w:val="007C59CA"/>
    <w:rsid w:val="007C5AB0"/>
    <w:rsid w:val="007C5CE6"/>
    <w:rsid w:val="007C5D3E"/>
    <w:rsid w:val="007C5DB6"/>
    <w:rsid w:val="007C5F2D"/>
    <w:rsid w:val="007C5FA1"/>
    <w:rsid w:val="007C61E0"/>
    <w:rsid w:val="007C64BC"/>
    <w:rsid w:val="007C6939"/>
    <w:rsid w:val="007C6941"/>
    <w:rsid w:val="007C6D8A"/>
    <w:rsid w:val="007C6DD9"/>
    <w:rsid w:val="007C6DF9"/>
    <w:rsid w:val="007C7318"/>
    <w:rsid w:val="007C7A48"/>
    <w:rsid w:val="007C7D17"/>
    <w:rsid w:val="007C7EF3"/>
    <w:rsid w:val="007D020B"/>
    <w:rsid w:val="007D0677"/>
    <w:rsid w:val="007D0779"/>
    <w:rsid w:val="007D096E"/>
    <w:rsid w:val="007D098C"/>
    <w:rsid w:val="007D0C5F"/>
    <w:rsid w:val="007D1195"/>
    <w:rsid w:val="007D11B6"/>
    <w:rsid w:val="007D149C"/>
    <w:rsid w:val="007D1558"/>
    <w:rsid w:val="007D15F5"/>
    <w:rsid w:val="007D188E"/>
    <w:rsid w:val="007D1B7C"/>
    <w:rsid w:val="007D214A"/>
    <w:rsid w:val="007D23F9"/>
    <w:rsid w:val="007D2B63"/>
    <w:rsid w:val="007D357E"/>
    <w:rsid w:val="007D3889"/>
    <w:rsid w:val="007D39A2"/>
    <w:rsid w:val="007D39D7"/>
    <w:rsid w:val="007D3A6B"/>
    <w:rsid w:val="007D4BA5"/>
    <w:rsid w:val="007D4E18"/>
    <w:rsid w:val="007D4FF2"/>
    <w:rsid w:val="007D50CE"/>
    <w:rsid w:val="007D512C"/>
    <w:rsid w:val="007D526F"/>
    <w:rsid w:val="007D5566"/>
    <w:rsid w:val="007D59F2"/>
    <w:rsid w:val="007D5A24"/>
    <w:rsid w:val="007D5B38"/>
    <w:rsid w:val="007D5E36"/>
    <w:rsid w:val="007D6310"/>
    <w:rsid w:val="007D647B"/>
    <w:rsid w:val="007D673F"/>
    <w:rsid w:val="007D68F4"/>
    <w:rsid w:val="007D69C2"/>
    <w:rsid w:val="007D6C84"/>
    <w:rsid w:val="007D6CE5"/>
    <w:rsid w:val="007D6EF0"/>
    <w:rsid w:val="007D7042"/>
    <w:rsid w:val="007D7059"/>
    <w:rsid w:val="007D794A"/>
    <w:rsid w:val="007D7A71"/>
    <w:rsid w:val="007D7E94"/>
    <w:rsid w:val="007E0162"/>
    <w:rsid w:val="007E02CC"/>
    <w:rsid w:val="007E07FD"/>
    <w:rsid w:val="007E0981"/>
    <w:rsid w:val="007E0986"/>
    <w:rsid w:val="007E0C8C"/>
    <w:rsid w:val="007E12F7"/>
    <w:rsid w:val="007E1479"/>
    <w:rsid w:val="007E152B"/>
    <w:rsid w:val="007E1A3F"/>
    <w:rsid w:val="007E1A55"/>
    <w:rsid w:val="007E1CB1"/>
    <w:rsid w:val="007E201B"/>
    <w:rsid w:val="007E2146"/>
    <w:rsid w:val="007E2395"/>
    <w:rsid w:val="007E23E5"/>
    <w:rsid w:val="007E2B64"/>
    <w:rsid w:val="007E3288"/>
    <w:rsid w:val="007E48CD"/>
    <w:rsid w:val="007E48E4"/>
    <w:rsid w:val="007E4F0D"/>
    <w:rsid w:val="007E50C7"/>
    <w:rsid w:val="007E531F"/>
    <w:rsid w:val="007E5A14"/>
    <w:rsid w:val="007E5A5B"/>
    <w:rsid w:val="007E5FE4"/>
    <w:rsid w:val="007E5FFD"/>
    <w:rsid w:val="007E65D2"/>
    <w:rsid w:val="007E6735"/>
    <w:rsid w:val="007E67F4"/>
    <w:rsid w:val="007E6EF1"/>
    <w:rsid w:val="007E714F"/>
    <w:rsid w:val="007E7B2B"/>
    <w:rsid w:val="007E7CBA"/>
    <w:rsid w:val="007F05E0"/>
    <w:rsid w:val="007F0B77"/>
    <w:rsid w:val="007F0DD3"/>
    <w:rsid w:val="007F1498"/>
    <w:rsid w:val="007F14FD"/>
    <w:rsid w:val="007F153C"/>
    <w:rsid w:val="007F18C0"/>
    <w:rsid w:val="007F1A3D"/>
    <w:rsid w:val="007F22A5"/>
    <w:rsid w:val="007F2D1D"/>
    <w:rsid w:val="007F2DBB"/>
    <w:rsid w:val="007F2DF1"/>
    <w:rsid w:val="007F2E8D"/>
    <w:rsid w:val="007F2ED4"/>
    <w:rsid w:val="007F3FB0"/>
    <w:rsid w:val="007F438F"/>
    <w:rsid w:val="007F43A9"/>
    <w:rsid w:val="007F49D3"/>
    <w:rsid w:val="007F50BC"/>
    <w:rsid w:val="007F5608"/>
    <w:rsid w:val="007F5874"/>
    <w:rsid w:val="007F58C1"/>
    <w:rsid w:val="007F5B47"/>
    <w:rsid w:val="007F5C6B"/>
    <w:rsid w:val="007F5D4A"/>
    <w:rsid w:val="007F6200"/>
    <w:rsid w:val="007F6562"/>
    <w:rsid w:val="007F65F2"/>
    <w:rsid w:val="007F6638"/>
    <w:rsid w:val="007F70D6"/>
    <w:rsid w:val="007F75C2"/>
    <w:rsid w:val="007F7864"/>
    <w:rsid w:val="007F795B"/>
    <w:rsid w:val="007F7B6D"/>
    <w:rsid w:val="007F7C2F"/>
    <w:rsid w:val="007F7C5D"/>
    <w:rsid w:val="00800104"/>
    <w:rsid w:val="00800184"/>
    <w:rsid w:val="00800734"/>
    <w:rsid w:val="00800994"/>
    <w:rsid w:val="00800A0F"/>
    <w:rsid w:val="00800D5F"/>
    <w:rsid w:val="00800D7A"/>
    <w:rsid w:val="008013B8"/>
    <w:rsid w:val="0080179D"/>
    <w:rsid w:val="00801838"/>
    <w:rsid w:val="00801FBC"/>
    <w:rsid w:val="00802410"/>
    <w:rsid w:val="008027BE"/>
    <w:rsid w:val="00802927"/>
    <w:rsid w:val="00802A29"/>
    <w:rsid w:val="00802C79"/>
    <w:rsid w:val="008030BC"/>
    <w:rsid w:val="0080352E"/>
    <w:rsid w:val="00803E2E"/>
    <w:rsid w:val="008041E1"/>
    <w:rsid w:val="00804581"/>
    <w:rsid w:val="00804867"/>
    <w:rsid w:val="00804A69"/>
    <w:rsid w:val="00804B2F"/>
    <w:rsid w:val="00805767"/>
    <w:rsid w:val="00805A48"/>
    <w:rsid w:val="00805CB3"/>
    <w:rsid w:val="00806141"/>
    <w:rsid w:val="00806979"/>
    <w:rsid w:val="0080699F"/>
    <w:rsid w:val="00806D29"/>
    <w:rsid w:val="00806E8D"/>
    <w:rsid w:val="00807562"/>
    <w:rsid w:val="008076B5"/>
    <w:rsid w:val="0080770D"/>
    <w:rsid w:val="00807A13"/>
    <w:rsid w:val="00807B4E"/>
    <w:rsid w:val="00807D28"/>
    <w:rsid w:val="00807D5E"/>
    <w:rsid w:val="00807E1B"/>
    <w:rsid w:val="0081012C"/>
    <w:rsid w:val="00810C3E"/>
    <w:rsid w:val="00810DE9"/>
    <w:rsid w:val="00810EAE"/>
    <w:rsid w:val="00811036"/>
    <w:rsid w:val="00811954"/>
    <w:rsid w:val="0081197A"/>
    <w:rsid w:val="00811EF6"/>
    <w:rsid w:val="008123D5"/>
    <w:rsid w:val="008124FE"/>
    <w:rsid w:val="008127B0"/>
    <w:rsid w:val="008128E2"/>
    <w:rsid w:val="0081369D"/>
    <w:rsid w:val="0081389D"/>
    <w:rsid w:val="00813CCC"/>
    <w:rsid w:val="00813CE0"/>
    <w:rsid w:val="00813DEF"/>
    <w:rsid w:val="00813FCD"/>
    <w:rsid w:val="00814069"/>
    <w:rsid w:val="0081433F"/>
    <w:rsid w:val="008143A0"/>
    <w:rsid w:val="00814834"/>
    <w:rsid w:val="00814A14"/>
    <w:rsid w:val="00814B38"/>
    <w:rsid w:val="00814B65"/>
    <w:rsid w:val="00814C34"/>
    <w:rsid w:val="00814CE6"/>
    <w:rsid w:val="00814D2B"/>
    <w:rsid w:val="008154B6"/>
    <w:rsid w:val="008155E8"/>
    <w:rsid w:val="00815706"/>
    <w:rsid w:val="00815F85"/>
    <w:rsid w:val="0081660E"/>
    <w:rsid w:val="00816654"/>
    <w:rsid w:val="00816890"/>
    <w:rsid w:val="00816A54"/>
    <w:rsid w:val="00816D94"/>
    <w:rsid w:val="0081727D"/>
    <w:rsid w:val="008172DA"/>
    <w:rsid w:val="008174DE"/>
    <w:rsid w:val="00817508"/>
    <w:rsid w:val="00817742"/>
    <w:rsid w:val="00817829"/>
    <w:rsid w:val="0081787C"/>
    <w:rsid w:val="00817B8F"/>
    <w:rsid w:val="00817C96"/>
    <w:rsid w:val="00817D2A"/>
    <w:rsid w:val="00817F27"/>
    <w:rsid w:val="00820995"/>
    <w:rsid w:val="00820CDF"/>
    <w:rsid w:val="00820DF1"/>
    <w:rsid w:val="00821037"/>
    <w:rsid w:val="0082172C"/>
    <w:rsid w:val="00821D76"/>
    <w:rsid w:val="008220AC"/>
    <w:rsid w:val="008228BF"/>
    <w:rsid w:val="00823092"/>
    <w:rsid w:val="0082313E"/>
    <w:rsid w:val="00823233"/>
    <w:rsid w:val="00823335"/>
    <w:rsid w:val="008237B2"/>
    <w:rsid w:val="008239C6"/>
    <w:rsid w:val="00823F61"/>
    <w:rsid w:val="00823F74"/>
    <w:rsid w:val="0082449E"/>
    <w:rsid w:val="008249FF"/>
    <w:rsid w:val="008251EC"/>
    <w:rsid w:val="008254DD"/>
    <w:rsid w:val="00825DD4"/>
    <w:rsid w:val="008260EA"/>
    <w:rsid w:val="0082616E"/>
    <w:rsid w:val="00826204"/>
    <w:rsid w:val="008262C0"/>
    <w:rsid w:val="00826575"/>
    <w:rsid w:val="00826645"/>
    <w:rsid w:val="00826A15"/>
    <w:rsid w:val="00826D90"/>
    <w:rsid w:val="00827015"/>
    <w:rsid w:val="00827109"/>
    <w:rsid w:val="00827648"/>
    <w:rsid w:val="00827A41"/>
    <w:rsid w:val="00827AF3"/>
    <w:rsid w:val="00830141"/>
    <w:rsid w:val="0083020A"/>
    <w:rsid w:val="0083056F"/>
    <w:rsid w:val="008305EF"/>
    <w:rsid w:val="00830F16"/>
    <w:rsid w:val="00831198"/>
    <w:rsid w:val="008312A4"/>
    <w:rsid w:val="008314BC"/>
    <w:rsid w:val="00831BA2"/>
    <w:rsid w:val="00832142"/>
    <w:rsid w:val="0083225E"/>
    <w:rsid w:val="00832C18"/>
    <w:rsid w:val="00832CAF"/>
    <w:rsid w:val="008330D4"/>
    <w:rsid w:val="008330DB"/>
    <w:rsid w:val="00833ECD"/>
    <w:rsid w:val="00833EF5"/>
    <w:rsid w:val="008340F5"/>
    <w:rsid w:val="0083417A"/>
    <w:rsid w:val="00834512"/>
    <w:rsid w:val="00834746"/>
    <w:rsid w:val="008349E7"/>
    <w:rsid w:val="00834D25"/>
    <w:rsid w:val="00835A43"/>
    <w:rsid w:val="00835B0A"/>
    <w:rsid w:val="00835B82"/>
    <w:rsid w:val="00835C4C"/>
    <w:rsid w:val="00835DC8"/>
    <w:rsid w:val="00835ECB"/>
    <w:rsid w:val="00836131"/>
    <w:rsid w:val="00836133"/>
    <w:rsid w:val="00836240"/>
    <w:rsid w:val="0083624B"/>
    <w:rsid w:val="0083657B"/>
    <w:rsid w:val="008366C5"/>
    <w:rsid w:val="00836B5B"/>
    <w:rsid w:val="00836CC7"/>
    <w:rsid w:val="00836FC2"/>
    <w:rsid w:val="00837034"/>
    <w:rsid w:val="0083768C"/>
    <w:rsid w:val="00837722"/>
    <w:rsid w:val="00837C38"/>
    <w:rsid w:val="00837E01"/>
    <w:rsid w:val="008401C3"/>
    <w:rsid w:val="008403BA"/>
    <w:rsid w:val="008404D7"/>
    <w:rsid w:val="00840634"/>
    <w:rsid w:val="00840A68"/>
    <w:rsid w:val="00840A83"/>
    <w:rsid w:val="00840D46"/>
    <w:rsid w:val="00840FC6"/>
    <w:rsid w:val="0084142B"/>
    <w:rsid w:val="00841573"/>
    <w:rsid w:val="008419A1"/>
    <w:rsid w:val="00841EB3"/>
    <w:rsid w:val="00842061"/>
    <w:rsid w:val="00842DB7"/>
    <w:rsid w:val="00842E03"/>
    <w:rsid w:val="0084387F"/>
    <w:rsid w:val="00843AFD"/>
    <w:rsid w:val="00844318"/>
    <w:rsid w:val="008444F8"/>
    <w:rsid w:val="00844750"/>
    <w:rsid w:val="00844F44"/>
    <w:rsid w:val="00845035"/>
    <w:rsid w:val="0084503E"/>
    <w:rsid w:val="0084504C"/>
    <w:rsid w:val="00845768"/>
    <w:rsid w:val="00845E4C"/>
    <w:rsid w:val="00845F51"/>
    <w:rsid w:val="00845F6D"/>
    <w:rsid w:val="00846106"/>
    <w:rsid w:val="008462E7"/>
    <w:rsid w:val="00846467"/>
    <w:rsid w:val="00846AFB"/>
    <w:rsid w:val="00847991"/>
    <w:rsid w:val="00847C4E"/>
    <w:rsid w:val="008504B3"/>
    <w:rsid w:val="00850E4A"/>
    <w:rsid w:val="0085126C"/>
    <w:rsid w:val="008512E5"/>
    <w:rsid w:val="0085130C"/>
    <w:rsid w:val="008513CD"/>
    <w:rsid w:val="0085154E"/>
    <w:rsid w:val="00851665"/>
    <w:rsid w:val="00851AB6"/>
    <w:rsid w:val="00851B22"/>
    <w:rsid w:val="0085202C"/>
    <w:rsid w:val="008521C5"/>
    <w:rsid w:val="00852338"/>
    <w:rsid w:val="00852B93"/>
    <w:rsid w:val="00852CF9"/>
    <w:rsid w:val="00852D18"/>
    <w:rsid w:val="00852F3B"/>
    <w:rsid w:val="008535EC"/>
    <w:rsid w:val="00853603"/>
    <w:rsid w:val="00853B2A"/>
    <w:rsid w:val="00853C45"/>
    <w:rsid w:val="00854090"/>
    <w:rsid w:val="008540E5"/>
    <w:rsid w:val="0085413E"/>
    <w:rsid w:val="0085434A"/>
    <w:rsid w:val="00854983"/>
    <w:rsid w:val="00854B60"/>
    <w:rsid w:val="00854D22"/>
    <w:rsid w:val="00855FA9"/>
    <w:rsid w:val="008561D4"/>
    <w:rsid w:val="00856301"/>
    <w:rsid w:val="00856562"/>
    <w:rsid w:val="008566E7"/>
    <w:rsid w:val="00856733"/>
    <w:rsid w:val="008569DF"/>
    <w:rsid w:val="00856E21"/>
    <w:rsid w:val="00856E4A"/>
    <w:rsid w:val="00856FF3"/>
    <w:rsid w:val="0085722A"/>
    <w:rsid w:val="00857234"/>
    <w:rsid w:val="008577BE"/>
    <w:rsid w:val="0085786E"/>
    <w:rsid w:val="008579E4"/>
    <w:rsid w:val="00857C34"/>
    <w:rsid w:val="00860033"/>
    <w:rsid w:val="00860315"/>
    <w:rsid w:val="0086037F"/>
    <w:rsid w:val="0086067F"/>
    <w:rsid w:val="00860DBF"/>
    <w:rsid w:val="00861122"/>
    <w:rsid w:val="008615D2"/>
    <w:rsid w:val="00861641"/>
    <w:rsid w:val="008616E0"/>
    <w:rsid w:val="0086172C"/>
    <w:rsid w:val="00861B41"/>
    <w:rsid w:val="00861D65"/>
    <w:rsid w:val="00861DA1"/>
    <w:rsid w:val="008620A8"/>
    <w:rsid w:val="008620C2"/>
    <w:rsid w:val="008620E8"/>
    <w:rsid w:val="00862173"/>
    <w:rsid w:val="00862290"/>
    <w:rsid w:val="008626B0"/>
    <w:rsid w:val="0086295B"/>
    <w:rsid w:val="00862988"/>
    <w:rsid w:val="00863479"/>
    <w:rsid w:val="00863AA0"/>
    <w:rsid w:val="00863FEF"/>
    <w:rsid w:val="00864A9F"/>
    <w:rsid w:val="008650AB"/>
    <w:rsid w:val="00865696"/>
    <w:rsid w:val="00865D4C"/>
    <w:rsid w:val="00865DE1"/>
    <w:rsid w:val="00866453"/>
    <w:rsid w:val="00866781"/>
    <w:rsid w:val="00867730"/>
    <w:rsid w:val="00867F66"/>
    <w:rsid w:val="00870018"/>
    <w:rsid w:val="008700CB"/>
    <w:rsid w:val="00870793"/>
    <w:rsid w:val="0087089F"/>
    <w:rsid w:val="00870A1C"/>
    <w:rsid w:val="00870AD0"/>
    <w:rsid w:val="00870E13"/>
    <w:rsid w:val="00871029"/>
    <w:rsid w:val="00871096"/>
    <w:rsid w:val="008710EF"/>
    <w:rsid w:val="00871171"/>
    <w:rsid w:val="008712B8"/>
    <w:rsid w:val="00871CDF"/>
    <w:rsid w:val="00871D14"/>
    <w:rsid w:val="0087229F"/>
    <w:rsid w:val="008722B0"/>
    <w:rsid w:val="0087250F"/>
    <w:rsid w:val="0087278C"/>
    <w:rsid w:val="008734E7"/>
    <w:rsid w:val="00873BF0"/>
    <w:rsid w:val="0087408D"/>
    <w:rsid w:val="00874446"/>
    <w:rsid w:val="00874D5F"/>
    <w:rsid w:val="00874E33"/>
    <w:rsid w:val="00874FAC"/>
    <w:rsid w:val="0087504C"/>
    <w:rsid w:val="008752AE"/>
    <w:rsid w:val="00875845"/>
    <w:rsid w:val="00875905"/>
    <w:rsid w:val="008759CC"/>
    <w:rsid w:val="00875E7F"/>
    <w:rsid w:val="00875EE5"/>
    <w:rsid w:val="00875F79"/>
    <w:rsid w:val="00875FBD"/>
    <w:rsid w:val="008762F7"/>
    <w:rsid w:val="00876434"/>
    <w:rsid w:val="0087693B"/>
    <w:rsid w:val="00876AC7"/>
    <w:rsid w:val="00876B50"/>
    <w:rsid w:val="00876E56"/>
    <w:rsid w:val="0087721D"/>
    <w:rsid w:val="0087746C"/>
    <w:rsid w:val="00877C57"/>
    <w:rsid w:val="00877E1A"/>
    <w:rsid w:val="00877FA3"/>
    <w:rsid w:val="0088011E"/>
    <w:rsid w:val="008804C9"/>
    <w:rsid w:val="0088052B"/>
    <w:rsid w:val="00880B3D"/>
    <w:rsid w:val="00880D84"/>
    <w:rsid w:val="00880E9E"/>
    <w:rsid w:val="008810DF"/>
    <w:rsid w:val="008810FA"/>
    <w:rsid w:val="00881842"/>
    <w:rsid w:val="00881F28"/>
    <w:rsid w:val="00881F60"/>
    <w:rsid w:val="0088261A"/>
    <w:rsid w:val="00882BB1"/>
    <w:rsid w:val="00882CFD"/>
    <w:rsid w:val="00883004"/>
    <w:rsid w:val="00883D18"/>
    <w:rsid w:val="00883ED6"/>
    <w:rsid w:val="00883F8F"/>
    <w:rsid w:val="00884255"/>
    <w:rsid w:val="0088425B"/>
    <w:rsid w:val="00884634"/>
    <w:rsid w:val="00884A4F"/>
    <w:rsid w:val="00884A6F"/>
    <w:rsid w:val="0088517E"/>
    <w:rsid w:val="0088579F"/>
    <w:rsid w:val="0088599D"/>
    <w:rsid w:val="00885D5D"/>
    <w:rsid w:val="00885F46"/>
    <w:rsid w:val="00886012"/>
    <w:rsid w:val="00886116"/>
    <w:rsid w:val="00886118"/>
    <w:rsid w:val="0088649C"/>
    <w:rsid w:val="0088651F"/>
    <w:rsid w:val="00886CB3"/>
    <w:rsid w:val="0088758A"/>
    <w:rsid w:val="00887771"/>
    <w:rsid w:val="00887A26"/>
    <w:rsid w:val="0089035C"/>
    <w:rsid w:val="008907B2"/>
    <w:rsid w:val="00890B03"/>
    <w:rsid w:val="00890BCD"/>
    <w:rsid w:val="00890F04"/>
    <w:rsid w:val="00890F2B"/>
    <w:rsid w:val="008911A2"/>
    <w:rsid w:val="008916B4"/>
    <w:rsid w:val="00891838"/>
    <w:rsid w:val="00891F63"/>
    <w:rsid w:val="00892126"/>
    <w:rsid w:val="008922DC"/>
    <w:rsid w:val="008922DF"/>
    <w:rsid w:val="00892F48"/>
    <w:rsid w:val="00892F5D"/>
    <w:rsid w:val="00893024"/>
    <w:rsid w:val="00893158"/>
    <w:rsid w:val="00893AC0"/>
    <w:rsid w:val="00893AE2"/>
    <w:rsid w:val="00893B3B"/>
    <w:rsid w:val="00893E96"/>
    <w:rsid w:val="00894304"/>
    <w:rsid w:val="0089459B"/>
    <w:rsid w:val="00894873"/>
    <w:rsid w:val="00895243"/>
    <w:rsid w:val="0089544E"/>
    <w:rsid w:val="00895484"/>
    <w:rsid w:val="0089563D"/>
    <w:rsid w:val="00895A0C"/>
    <w:rsid w:val="008965AD"/>
    <w:rsid w:val="0089689B"/>
    <w:rsid w:val="00896A6F"/>
    <w:rsid w:val="00896D10"/>
    <w:rsid w:val="00896DF5"/>
    <w:rsid w:val="00896FEA"/>
    <w:rsid w:val="00897190"/>
    <w:rsid w:val="0089724B"/>
    <w:rsid w:val="008976EB"/>
    <w:rsid w:val="00897890"/>
    <w:rsid w:val="00897999"/>
    <w:rsid w:val="00897F4A"/>
    <w:rsid w:val="00897FF7"/>
    <w:rsid w:val="008A0173"/>
    <w:rsid w:val="008A0339"/>
    <w:rsid w:val="008A03A0"/>
    <w:rsid w:val="008A0473"/>
    <w:rsid w:val="008A04C7"/>
    <w:rsid w:val="008A111D"/>
    <w:rsid w:val="008A1597"/>
    <w:rsid w:val="008A197B"/>
    <w:rsid w:val="008A1C65"/>
    <w:rsid w:val="008A1C6C"/>
    <w:rsid w:val="008A1EA1"/>
    <w:rsid w:val="008A23A6"/>
    <w:rsid w:val="008A24BD"/>
    <w:rsid w:val="008A2AAE"/>
    <w:rsid w:val="008A2D2E"/>
    <w:rsid w:val="008A2F26"/>
    <w:rsid w:val="008A2F9B"/>
    <w:rsid w:val="008A3390"/>
    <w:rsid w:val="008A36ED"/>
    <w:rsid w:val="008A3898"/>
    <w:rsid w:val="008A4120"/>
    <w:rsid w:val="008A42D8"/>
    <w:rsid w:val="008A457F"/>
    <w:rsid w:val="008A4856"/>
    <w:rsid w:val="008A53C3"/>
    <w:rsid w:val="008A59E9"/>
    <w:rsid w:val="008A631F"/>
    <w:rsid w:val="008A668F"/>
    <w:rsid w:val="008A6A20"/>
    <w:rsid w:val="008A71D4"/>
    <w:rsid w:val="008A7261"/>
    <w:rsid w:val="008A72A4"/>
    <w:rsid w:val="008A758D"/>
    <w:rsid w:val="008A75C5"/>
    <w:rsid w:val="008A7669"/>
    <w:rsid w:val="008A7819"/>
    <w:rsid w:val="008A7BEA"/>
    <w:rsid w:val="008A7C09"/>
    <w:rsid w:val="008B01A2"/>
    <w:rsid w:val="008B097E"/>
    <w:rsid w:val="008B0B23"/>
    <w:rsid w:val="008B0C49"/>
    <w:rsid w:val="008B0CD0"/>
    <w:rsid w:val="008B0FE8"/>
    <w:rsid w:val="008B130E"/>
    <w:rsid w:val="008B1651"/>
    <w:rsid w:val="008B168C"/>
    <w:rsid w:val="008B175A"/>
    <w:rsid w:val="008B1EFF"/>
    <w:rsid w:val="008B21F5"/>
    <w:rsid w:val="008B269F"/>
    <w:rsid w:val="008B2A2E"/>
    <w:rsid w:val="008B2D1D"/>
    <w:rsid w:val="008B2DB1"/>
    <w:rsid w:val="008B2DEB"/>
    <w:rsid w:val="008B35ED"/>
    <w:rsid w:val="008B41AC"/>
    <w:rsid w:val="008B41EF"/>
    <w:rsid w:val="008B4230"/>
    <w:rsid w:val="008B447F"/>
    <w:rsid w:val="008B4B0D"/>
    <w:rsid w:val="008B4B33"/>
    <w:rsid w:val="008B54CA"/>
    <w:rsid w:val="008B5577"/>
    <w:rsid w:val="008B59A7"/>
    <w:rsid w:val="008B5BC2"/>
    <w:rsid w:val="008B5F91"/>
    <w:rsid w:val="008B60E9"/>
    <w:rsid w:val="008B60ED"/>
    <w:rsid w:val="008B63DD"/>
    <w:rsid w:val="008B6E5C"/>
    <w:rsid w:val="008B7096"/>
    <w:rsid w:val="008B766A"/>
    <w:rsid w:val="008B7A0E"/>
    <w:rsid w:val="008C13C3"/>
    <w:rsid w:val="008C1C0B"/>
    <w:rsid w:val="008C1FE8"/>
    <w:rsid w:val="008C2300"/>
    <w:rsid w:val="008C2426"/>
    <w:rsid w:val="008C2453"/>
    <w:rsid w:val="008C2461"/>
    <w:rsid w:val="008C2653"/>
    <w:rsid w:val="008C26B4"/>
    <w:rsid w:val="008C28BA"/>
    <w:rsid w:val="008C290B"/>
    <w:rsid w:val="008C2BA6"/>
    <w:rsid w:val="008C31D1"/>
    <w:rsid w:val="008C3240"/>
    <w:rsid w:val="008C33D2"/>
    <w:rsid w:val="008C3664"/>
    <w:rsid w:val="008C36FD"/>
    <w:rsid w:val="008C39DE"/>
    <w:rsid w:val="008C3ACC"/>
    <w:rsid w:val="008C3B45"/>
    <w:rsid w:val="008C4188"/>
    <w:rsid w:val="008C4B47"/>
    <w:rsid w:val="008C50DB"/>
    <w:rsid w:val="008C51AC"/>
    <w:rsid w:val="008C52B6"/>
    <w:rsid w:val="008C55F4"/>
    <w:rsid w:val="008C560E"/>
    <w:rsid w:val="008C56B6"/>
    <w:rsid w:val="008C5719"/>
    <w:rsid w:val="008C59D5"/>
    <w:rsid w:val="008C5B10"/>
    <w:rsid w:val="008C5E64"/>
    <w:rsid w:val="008C632F"/>
    <w:rsid w:val="008C64CA"/>
    <w:rsid w:val="008C6576"/>
    <w:rsid w:val="008C6C7A"/>
    <w:rsid w:val="008C6CE1"/>
    <w:rsid w:val="008C6F4F"/>
    <w:rsid w:val="008C730B"/>
    <w:rsid w:val="008C74CC"/>
    <w:rsid w:val="008C75AF"/>
    <w:rsid w:val="008C7F77"/>
    <w:rsid w:val="008D02CB"/>
    <w:rsid w:val="008D02DE"/>
    <w:rsid w:val="008D0459"/>
    <w:rsid w:val="008D0586"/>
    <w:rsid w:val="008D05D2"/>
    <w:rsid w:val="008D0E89"/>
    <w:rsid w:val="008D13DC"/>
    <w:rsid w:val="008D149D"/>
    <w:rsid w:val="008D15AF"/>
    <w:rsid w:val="008D16E3"/>
    <w:rsid w:val="008D17F1"/>
    <w:rsid w:val="008D1CB4"/>
    <w:rsid w:val="008D1E23"/>
    <w:rsid w:val="008D21B8"/>
    <w:rsid w:val="008D2461"/>
    <w:rsid w:val="008D2CB2"/>
    <w:rsid w:val="008D2F13"/>
    <w:rsid w:val="008D30E5"/>
    <w:rsid w:val="008D3208"/>
    <w:rsid w:val="008D3DE7"/>
    <w:rsid w:val="008D3F21"/>
    <w:rsid w:val="008D4277"/>
    <w:rsid w:val="008D4423"/>
    <w:rsid w:val="008D453F"/>
    <w:rsid w:val="008D46DD"/>
    <w:rsid w:val="008D47A1"/>
    <w:rsid w:val="008D508F"/>
    <w:rsid w:val="008D52E7"/>
    <w:rsid w:val="008D538D"/>
    <w:rsid w:val="008D5497"/>
    <w:rsid w:val="008D5861"/>
    <w:rsid w:val="008D592F"/>
    <w:rsid w:val="008D5FB9"/>
    <w:rsid w:val="008D5FCD"/>
    <w:rsid w:val="008D63A7"/>
    <w:rsid w:val="008D6733"/>
    <w:rsid w:val="008D6F54"/>
    <w:rsid w:val="008D6F90"/>
    <w:rsid w:val="008D72A4"/>
    <w:rsid w:val="008D72DE"/>
    <w:rsid w:val="008D7378"/>
    <w:rsid w:val="008D7449"/>
    <w:rsid w:val="008D7554"/>
    <w:rsid w:val="008D7615"/>
    <w:rsid w:val="008D76A0"/>
    <w:rsid w:val="008D78C3"/>
    <w:rsid w:val="008D78F6"/>
    <w:rsid w:val="008D7993"/>
    <w:rsid w:val="008D7CFD"/>
    <w:rsid w:val="008D7D1C"/>
    <w:rsid w:val="008D7DEB"/>
    <w:rsid w:val="008E036A"/>
    <w:rsid w:val="008E037E"/>
    <w:rsid w:val="008E04B5"/>
    <w:rsid w:val="008E056A"/>
    <w:rsid w:val="008E0CDD"/>
    <w:rsid w:val="008E0E15"/>
    <w:rsid w:val="008E0E1D"/>
    <w:rsid w:val="008E0E89"/>
    <w:rsid w:val="008E0E8C"/>
    <w:rsid w:val="008E1217"/>
    <w:rsid w:val="008E16F9"/>
    <w:rsid w:val="008E18A3"/>
    <w:rsid w:val="008E1FDF"/>
    <w:rsid w:val="008E2051"/>
    <w:rsid w:val="008E20EC"/>
    <w:rsid w:val="008E2562"/>
    <w:rsid w:val="008E290D"/>
    <w:rsid w:val="008E2911"/>
    <w:rsid w:val="008E2B47"/>
    <w:rsid w:val="008E2C59"/>
    <w:rsid w:val="008E3108"/>
    <w:rsid w:val="008E329C"/>
    <w:rsid w:val="008E35C0"/>
    <w:rsid w:val="008E378A"/>
    <w:rsid w:val="008E388C"/>
    <w:rsid w:val="008E3BEA"/>
    <w:rsid w:val="008E3F52"/>
    <w:rsid w:val="008E412D"/>
    <w:rsid w:val="008E427C"/>
    <w:rsid w:val="008E451A"/>
    <w:rsid w:val="008E4589"/>
    <w:rsid w:val="008E4820"/>
    <w:rsid w:val="008E4D72"/>
    <w:rsid w:val="008E51C3"/>
    <w:rsid w:val="008E5B5F"/>
    <w:rsid w:val="008E5D5A"/>
    <w:rsid w:val="008E5D7A"/>
    <w:rsid w:val="008E5E0A"/>
    <w:rsid w:val="008E6333"/>
    <w:rsid w:val="008E6476"/>
    <w:rsid w:val="008E6788"/>
    <w:rsid w:val="008E6B9F"/>
    <w:rsid w:val="008E77AF"/>
    <w:rsid w:val="008E7DB3"/>
    <w:rsid w:val="008F01AB"/>
    <w:rsid w:val="008F0460"/>
    <w:rsid w:val="008F0C10"/>
    <w:rsid w:val="008F0D27"/>
    <w:rsid w:val="008F0DD2"/>
    <w:rsid w:val="008F1CF8"/>
    <w:rsid w:val="008F208F"/>
    <w:rsid w:val="008F2201"/>
    <w:rsid w:val="008F2595"/>
    <w:rsid w:val="008F2B4B"/>
    <w:rsid w:val="008F33DB"/>
    <w:rsid w:val="008F3D2D"/>
    <w:rsid w:val="008F3D7C"/>
    <w:rsid w:val="008F3DC9"/>
    <w:rsid w:val="008F4107"/>
    <w:rsid w:val="008F4240"/>
    <w:rsid w:val="008F473A"/>
    <w:rsid w:val="008F48AD"/>
    <w:rsid w:val="008F4BFE"/>
    <w:rsid w:val="008F4C2D"/>
    <w:rsid w:val="008F4E3F"/>
    <w:rsid w:val="008F4EC1"/>
    <w:rsid w:val="008F5184"/>
    <w:rsid w:val="008F52F0"/>
    <w:rsid w:val="008F595E"/>
    <w:rsid w:val="008F5EE9"/>
    <w:rsid w:val="008F6188"/>
    <w:rsid w:val="008F61EB"/>
    <w:rsid w:val="008F6649"/>
    <w:rsid w:val="008F6CD1"/>
    <w:rsid w:val="008F7B94"/>
    <w:rsid w:val="008F7BD6"/>
    <w:rsid w:val="008F7CEF"/>
    <w:rsid w:val="0090009E"/>
    <w:rsid w:val="009000FD"/>
    <w:rsid w:val="009001AE"/>
    <w:rsid w:val="00900688"/>
    <w:rsid w:val="009007EA"/>
    <w:rsid w:val="00900A0A"/>
    <w:rsid w:val="00900DDE"/>
    <w:rsid w:val="00900DF1"/>
    <w:rsid w:val="009010AF"/>
    <w:rsid w:val="00901425"/>
    <w:rsid w:val="00901845"/>
    <w:rsid w:val="00901C3B"/>
    <w:rsid w:val="009021DE"/>
    <w:rsid w:val="009022BC"/>
    <w:rsid w:val="0090255A"/>
    <w:rsid w:val="00902734"/>
    <w:rsid w:val="00902997"/>
    <w:rsid w:val="00902A2C"/>
    <w:rsid w:val="00902AA6"/>
    <w:rsid w:val="00902C01"/>
    <w:rsid w:val="00903281"/>
    <w:rsid w:val="00903300"/>
    <w:rsid w:val="00903820"/>
    <w:rsid w:val="00903BE9"/>
    <w:rsid w:val="00903D33"/>
    <w:rsid w:val="00903D8E"/>
    <w:rsid w:val="00903F59"/>
    <w:rsid w:val="0090411E"/>
    <w:rsid w:val="009045C7"/>
    <w:rsid w:val="0090480E"/>
    <w:rsid w:val="00904A52"/>
    <w:rsid w:val="00904A62"/>
    <w:rsid w:val="00904B6D"/>
    <w:rsid w:val="009058DE"/>
    <w:rsid w:val="00905A06"/>
    <w:rsid w:val="00906100"/>
    <w:rsid w:val="00906477"/>
    <w:rsid w:val="009067B8"/>
    <w:rsid w:val="00906C4B"/>
    <w:rsid w:val="00906EED"/>
    <w:rsid w:val="00907071"/>
    <w:rsid w:val="0090715C"/>
    <w:rsid w:val="00907549"/>
    <w:rsid w:val="009075C0"/>
    <w:rsid w:val="0091001E"/>
    <w:rsid w:val="00910334"/>
    <w:rsid w:val="00910515"/>
    <w:rsid w:val="009108A7"/>
    <w:rsid w:val="00910A5C"/>
    <w:rsid w:val="00910ED6"/>
    <w:rsid w:val="009113C6"/>
    <w:rsid w:val="0091147F"/>
    <w:rsid w:val="009119B3"/>
    <w:rsid w:val="00911D39"/>
    <w:rsid w:val="00911E07"/>
    <w:rsid w:val="00911E1A"/>
    <w:rsid w:val="00912104"/>
    <w:rsid w:val="009123B9"/>
    <w:rsid w:val="0091271A"/>
    <w:rsid w:val="00912734"/>
    <w:rsid w:val="009132D1"/>
    <w:rsid w:val="00913F4C"/>
    <w:rsid w:val="0091404B"/>
    <w:rsid w:val="0091423A"/>
    <w:rsid w:val="00914A5D"/>
    <w:rsid w:val="00914A6C"/>
    <w:rsid w:val="00914D97"/>
    <w:rsid w:val="00914F86"/>
    <w:rsid w:val="00915032"/>
    <w:rsid w:val="00915280"/>
    <w:rsid w:val="0091537E"/>
    <w:rsid w:val="0091545A"/>
    <w:rsid w:val="009154BD"/>
    <w:rsid w:val="00915EE2"/>
    <w:rsid w:val="0091610F"/>
    <w:rsid w:val="009161BA"/>
    <w:rsid w:val="00916827"/>
    <w:rsid w:val="00916B43"/>
    <w:rsid w:val="009172E4"/>
    <w:rsid w:val="009207C4"/>
    <w:rsid w:val="00920DC4"/>
    <w:rsid w:val="00920F7A"/>
    <w:rsid w:val="00920FE4"/>
    <w:rsid w:val="00921140"/>
    <w:rsid w:val="009216BF"/>
    <w:rsid w:val="009218D2"/>
    <w:rsid w:val="00921A74"/>
    <w:rsid w:val="00921C9F"/>
    <w:rsid w:val="00921ED5"/>
    <w:rsid w:val="00921FA1"/>
    <w:rsid w:val="009223D4"/>
    <w:rsid w:val="009225B6"/>
    <w:rsid w:val="0092286C"/>
    <w:rsid w:val="00923151"/>
    <w:rsid w:val="00923ABA"/>
    <w:rsid w:val="00924108"/>
    <w:rsid w:val="0092434B"/>
    <w:rsid w:val="009247D8"/>
    <w:rsid w:val="009248EA"/>
    <w:rsid w:val="0092498F"/>
    <w:rsid w:val="00924A82"/>
    <w:rsid w:val="00924F5D"/>
    <w:rsid w:val="0092507E"/>
    <w:rsid w:val="00925836"/>
    <w:rsid w:val="0092590B"/>
    <w:rsid w:val="00925C10"/>
    <w:rsid w:val="00925DD1"/>
    <w:rsid w:val="0092603E"/>
    <w:rsid w:val="009260EC"/>
    <w:rsid w:val="00926264"/>
    <w:rsid w:val="00926595"/>
    <w:rsid w:val="0092698B"/>
    <w:rsid w:val="009269EB"/>
    <w:rsid w:val="00927211"/>
    <w:rsid w:val="0092746B"/>
    <w:rsid w:val="00927670"/>
    <w:rsid w:val="00927752"/>
    <w:rsid w:val="00930305"/>
    <w:rsid w:val="0093063D"/>
    <w:rsid w:val="0093135E"/>
    <w:rsid w:val="00931724"/>
    <w:rsid w:val="0093195D"/>
    <w:rsid w:val="00931CF8"/>
    <w:rsid w:val="00931F17"/>
    <w:rsid w:val="00932109"/>
    <w:rsid w:val="009321E2"/>
    <w:rsid w:val="009322AC"/>
    <w:rsid w:val="009324B1"/>
    <w:rsid w:val="009327B5"/>
    <w:rsid w:val="00932831"/>
    <w:rsid w:val="00932907"/>
    <w:rsid w:val="00932A16"/>
    <w:rsid w:val="00932A20"/>
    <w:rsid w:val="00932AD9"/>
    <w:rsid w:val="00933078"/>
    <w:rsid w:val="0093311E"/>
    <w:rsid w:val="009334E9"/>
    <w:rsid w:val="00933BB2"/>
    <w:rsid w:val="00933C45"/>
    <w:rsid w:val="00933D52"/>
    <w:rsid w:val="00933D61"/>
    <w:rsid w:val="00933DE4"/>
    <w:rsid w:val="0093427D"/>
    <w:rsid w:val="00934555"/>
    <w:rsid w:val="0093457F"/>
    <w:rsid w:val="00934958"/>
    <w:rsid w:val="00934AC7"/>
    <w:rsid w:val="00934EA0"/>
    <w:rsid w:val="009350F7"/>
    <w:rsid w:val="009355F0"/>
    <w:rsid w:val="00935B52"/>
    <w:rsid w:val="00935F6F"/>
    <w:rsid w:val="009360C1"/>
    <w:rsid w:val="009366EC"/>
    <w:rsid w:val="00936746"/>
    <w:rsid w:val="00936951"/>
    <w:rsid w:val="00936A90"/>
    <w:rsid w:val="009370A6"/>
    <w:rsid w:val="00937AC7"/>
    <w:rsid w:val="00937D15"/>
    <w:rsid w:val="009400FE"/>
    <w:rsid w:val="009401A0"/>
    <w:rsid w:val="009406F4"/>
    <w:rsid w:val="00940A5D"/>
    <w:rsid w:val="00940ACA"/>
    <w:rsid w:val="00940BCB"/>
    <w:rsid w:val="00940D85"/>
    <w:rsid w:val="00940DF4"/>
    <w:rsid w:val="00940FB5"/>
    <w:rsid w:val="0094148B"/>
    <w:rsid w:val="0094173F"/>
    <w:rsid w:val="00941A1C"/>
    <w:rsid w:val="00941B97"/>
    <w:rsid w:val="00942397"/>
    <w:rsid w:val="00942772"/>
    <w:rsid w:val="00942BB8"/>
    <w:rsid w:val="00943256"/>
    <w:rsid w:val="0094335F"/>
    <w:rsid w:val="009437D9"/>
    <w:rsid w:val="00943BD7"/>
    <w:rsid w:val="00943D09"/>
    <w:rsid w:val="00944202"/>
    <w:rsid w:val="00944335"/>
    <w:rsid w:val="00944583"/>
    <w:rsid w:val="00944710"/>
    <w:rsid w:val="00944AF4"/>
    <w:rsid w:val="00944B89"/>
    <w:rsid w:val="00944D0F"/>
    <w:rsid w:val="00944D54"/>
    <w:rsid w:val="00944EC2"/>
    <w:rsid w:val="009451AB"/>
    <w:rsid w:val="00945D64"/>
    <w:rsid w:val="00945E49"/>
    <w:rsid w:val="00945FD3"/>
    <w:rsid w:val="009462D8"/>
    <w:rsid w:val="00946388"/>
    <w:rsid w:val="0094666C"/>
    <w:rsid w:val="00946CAB"/>
    <w:rsid w:val="00947238"/>
    <w:rsid w:val="00947711"/>
    <w:rsid w:val="009504EC"/>
    <w:rsid w:val="009509D7"/>
    <w:rsid w:val="00950B09"/>
    <w:rsid w:val="00950DD1"/>
    <w:rsid w:val="00951417"/>
    <w:rsid w:val="0095154C"/>
    <w:rsid w:val="009517A9"/>
    <w:rsid w:val="009518BD"/>
    <w:rsid w:val="00951995"/>
    <w:rsid w:val="00951C7E"/>
    <w:rsid w:val="00951CF6"/>
    <w:rsid w:val="0095225E"/>
    <w:rsid w:val="00952752"/>
    <w:rsid w:val="009527E4"/>
    <w:rsid w:val="00952ACA"/>
    <w:rsid w:val="00953288"/>
    <w:rsid w:val="009537A7"/>
    <w:rsid w:val="00953B1F"/>
    <w:rsid w:val="00953C85"/>
    <w:rsid w:val="00953EBE"/>
    <w:rsid w:val="009544E0"/>
    <w:rsid w:val="00954695"/>
    <w:rsid w:val="009548C3"/>
    <w:rsid w:val="0095506D"/>
    <w:rsid w:val="009555E2"/>
    <w:rsid w:val="009557DF"/>
    <w:rsid w:val="00955A2E"/>
    <w:rsid w:val="00955AAB"/>
    <w:rsid w:val="00956101"/>
    <w:rsid w:val="00956A2E"/>
    <w:rsid w:val="00956BFD"/>
    <w:rsid w:val="00957060"/>
    <w:rsid w:val="00957487"/>
    <w:rsid w:val="0095762E"/>
    <w:rsid w:val="0095799C"/>
    <w:rsid w:val="00957D9C"/>
    <w:rsid w:val="00957FCA"/>
    <w:rsid w:val="009603AB"/>
    <w:rsid w:val="0096042B"/>
    <w:rsid w:val="00960534"/>
    <w:rsid w:val="009607AF"/>
    <w:rsid w:val="00960A88"/>
    <w:rsid w:val="00960C68"/>
    <w:rsid w:val="00960CB6"/>
    <w:rsid w:val="00960D27"/>
    <w:rsid w:val="00961016"/>
    <w:rsid w:val="00961023"/>
    <w:rsid w:val="009612F1"/>
    <w:rsid w:val="009613DF"/>
    <w:rsid w:val="00961591"/>
    <w:rsid w:val="009616FA"/>
    <w:rsid w:val="00961A6C"/>
    <w:rsid w:val="00961E6D"/>
    <w:rsid w:val="00961F21"/>
    <w:rsid w:val="009621FF"/>
    <w:rsid w:val="00962269"/>
    <w:rsid w:val="009624EF"/>
    <w:rsid w:val="0096292B"/>
    <w:rsid w:val="00962AA6"/>
    <w:rsid w:val="0096336E"/>
    <w:rsid w:val="00963740"/>
    <w:rsid w:val="0096392B"/>
    <w:rsid w:val="0096397B"/>
    <w:rsid w:val="009640C7"/>
    <w:rsid w:val="00964B17"/>
    <w:rsid w:val="00964E3C"/>
    <w:rsid w:val="00964E69"/>
    <w:rsid w:val="00964EA5"/>
    <w:rsid w:val="0096504D"/>
    <w:rsid w:val="009654F0"/>
    <w:rsid w:val="009659EA"/>
    <w:rsid w:val="00965A1D"/>
    <w:rsid w:val="009662CB"/>
    <w:rsid w:val="0096691D"/>
    <w:rsid w:val="00966C5B"/>
    <w:rsid w:val="00966EC4"/>
    <w:rsid w:val="0096766C"/>
    <w:rsid w:val="00967851"/>
    <w:rsid w:val="009679AA"/>
    <w:rsid w:val="00967D2D"/>
    <w:rsid w:val="00967EBF"/>
    <w:rsid w:val="00967F74"/>
    <w:rsid w:val="0097020F"/>
    <w:rsid w:val="009705C2"/>
    <w:rsid w:val="00970F7A"/>
    <w:rsid w:val="00970FE3"/>
    <w:rsid w:val="009710D6"/>
    <w:rsid w:val="00971190"/>
    <w:rsid w:val="0097123C"/>
    <w:rsid w:val="00971EC5"/>
    <w:rsid w:val="00971F6B"/>
    <w:rsid w:val="00971FCC"/>
    <w:rsid w:val="0097298A"/>
    <w:rsid w:val="00972A0B"/>
    <w:rsid w:val="00972BB7"/>
    <w:rsid w:val="00972C06"/>
    <w:rsid w:val="00972F4C"/>
    <w:rsid w:val="00972FEB"/>
    <w:rsid w:val="00973257"/>
    <w:rsid w:val="0097383E"/>
    <w:rsid w:val="009738E5"/>
    <w:rsid w:val="009739F2"/>
    <w:rsid w:val="009739F8"/>
    <w:rsid w:val="00973DA5"/>
    <w:rsid w:val="00973F29"/>
    <w:rsid w:val="00974182"/>
    <w:rsid w:val="009744FF"/>
    <w:rsid w:val="00974520"/>
    <w:rsid w:val="00974D6B"/>
    <w:rsid w:val="00974EBD"/>
    <w:rsid w:val="009751BA"/>
    <w:rsid w:val="009754D5"/>
    <w:rsid w:val="00975502"/>
    <w:rsid w:val="00975859"/>
    <w:rsid w:val="009758AF"/>
    <w:rsid w:val="00975FAD"/>
    <w:rsid w:val="009763B4"/>
    <w:rsid w:val="00976499"/>
    <w:rsid w:val="00976810"/>
    <w:rsid w:val="00976F1F"/>
    <w:rsid w:val="009772D4"/>
    <w:rsid w:val="00977356"/>
    <w:rsid w:val="009775C2"/>
    <w:rsid w:val="00977852"/>
    <w:rsid w:val="009778AB"/>
    <w:rsid w:val="00980403"/>
    <w:rsid w:val="009804CB"/>
    <w:rsid w:val="00980630"/>
    <w:rsid w:val="00980712"/>
    <w:rsid w:val="0098075B"/>
    <w:rsid w:val="009809DD"/>
    <w:rsid w:val="00980F14"/>
    <w:rsid w:val="00981128"/>
    <w:rsid w:val="0098172B"/>
    <w:rsid w:val="009817F9"/>
    <w:rsid w:val="0098183B"/>
    <w:rsid w:val="009819A3"/>
    <w:rsid w:val="00981CF8"/>
    <w:rsid w:val="00981D49"/>
    <w:rsid w:val="00981EFB"/>
    <w:rsid w:val="009822AF"/>
    <w:rsid w:val="009823A3"/>
    <w:rsid w:val="0098289E"/>
    <w:rsid w:val="00982AB4"/>
    <w:rsid w:val="00982B3A"/>
    <w:rsid w:val="00982C69"/>
    <w:rsid w:val="00982E67"/>
    <w:rsid w:val="00983061"/>
    <w:rsid w:val="00983223"/>
    <w:rsid w:val="009838CE"/>
    <w:rsid w:val="00983C41"/>
    <w:rsid w:val="00984206"/>
    <w:rsid w:val="0098511E"/>
    <w:rsid w:val="009852B3"/>
    <w:rsid w:val="0098541D"/>
    <w:rsid w:val="00985AE3"/>
    <w:rsid w:val="00985CA4"/>
    <w:rsid w:val="00986259"/>
    <w:rsid w:val="00986956"/>
    <w:rsid w:val="009876A0"/>
    <w:rsid w:val="00987818"/>
    <w:rsid w:val="009879B5"/>
    <w:rsid w:val="009879F4"/>
    <w:rsid w:val="00987FE4"/>
    <w:rsid w:val="009905F4"/>
    <w:rsid w:val="009908F2"/>
    <w:rsid w:val="009917F3"/>
    <w:rsid w:val="00991F39"/>
    <w:rsid w:val="00992624"/>
    <w:rsid w:val="00992688"/>
    <w:rsid w:val="009926B8"/>
    <w:rsid w:val="009926B9"/>
    <w:rsid w:val="009927C4"/>
    <w:rsid w:val="00992A3F"/>
    <w:rsid w:val="00992A91"/>
    <w:rsid w:val="009930C0"/>
    <w:rsid w:val="009931FD"/>
    <w:rsid w:val="0099324C"/>
    <w:rsid w:val="009932E1"/>
    <w:rsid w:val="00993627"/>
    <w:rsid w:val="00993658"/>
    <w:rsid w:val="0099367D"/>
    <w:rsid w:val="009936F0"/>
    <w:rsid w:val="00993DA5"/>
    <w:rsid w:val="00995360"/>
    <w:rsid w:val="009954AD"/>
    <w:rsid w:val="009954FB"/>
    <w:rsid w:val="00996293"/>
    <w:rsid w:val="00996546"/>
    <w:rsid w:val="009965D4"/>
    <w:rsid w:val="00996645"/>
    <w:rsid w:val="009969BB"/>
    <w:rsid w:val="00996A8B"/>
    <w:rsid w:val="00996CD1"/>
    <w:rsid w:val="00996CD4"/>
    <w:rsid w:val="0099713E"/>
    <w:rsid w:val="0099731A"/>
    <w:rsid w:val="009979D6"/>
    <w:rsid w:val="00997B54"/>
    <w:rsid w:val="00997CA3"/>
    <w:rsid w:val="009A0212"/>
    <w:rsid w:val="009A031F"/>
    <w:rsid w:val="009A041C"/>
    <w:rsid w:val="009A10D9"/>
    <w:rsid w:val="009A1723"/>
    <w:rsid w:val="009A175B"/>
    <w:rsid w:val="009A1E77"/>
    <w:rsid w:val="009A20F1"/>
    <w:rsid w:val="009A2180"/>
    <w:rsid w:val="009A2366"/>
    <w:rsid w:val="009A246A"/>
    <w:rsid w:val="009A2BDF"/>
    <w:rsid w:val="009A3183"/>
    <w:rsid w:val="009A32B2"/>
    <w:rsid w:val="009A37AC"/>
    <w:rsid w:val="009A3AB5"/>
    <w:rsid w:val="009A4289"/>
    <w:rsid w:val="009A4451"/>
    <w:rsid w:val="009A44F6"/>
    <w:rsid w:val="009A4ACF"/>
    <w:rsid w:val="009A4D85"/>
    <w:rsid w:val="009A4E72"/>
    <w:rsid w:val="009A50CB"/>
    <w:rsid w:val="009A516A"/>
    <w:rsid w:val="009A528E"/>
    <w:rsid w:val="009A56A1"/>
    <w:rsid w:val="009A6127"/>
    <w:rsid w:val="009A637B"/>
    <w:rsid w:val="009A6456"/>
    <w:rsid w:val="009A6BAA"/>
    <w:rsid w:val="009A6C74"/>
    <w:rsid w:val="009A7154"/>
    <w:rsid w:val="009A7159"/>
    <w:rsid w:val="009A78D1"/>
    <w:rsid w:val="009B003C"/>
    <w:rsid w:val="009B0097"/>
    <w:rsid w:val="009B06F7"/>
    <w:rsid w:val="009B09D6"/>
    <w:rsid w:val="009B0A7D"/>
    <w:rsid w:val="009B0D82"/>
    <w:rsid w:val="009B10C1"/>
    <w:rsid w:val="009B1130"/>
    <w:rsid w:val="009B1153"/>
    <w:rsid w:val="009B1741"/>
    <w:rsid w:val="009B1C7A"/>
    <w:rsid w:val="009B1F2A"/>
    <w:rsid w:val="009B231B"/>
    <w:rsid w:val="009B23E7"/>
    <w:rsid w:val="009B2B68"/>
    <w:rsid w:val="009B2E32"/>
    <w:rsid w:val="009B3221"/>
    <w:rsid w:val="009B346F"/>
    <w:rsid w:val="009B3745"/>
    <w:rsid w:val="009B3C79"/>
    <w:rsid w:val="009B3D48"/>
    <w:rsid w:val="009B4037"/>
    <w:rsid w:val="009B4821"/>
    <w:rsid w:val="009B4BED"/>
    <w:rsid w:val="009B4C24"/>
    <w:rsid w:val="009B4C25"/>
    <w:rsid w:val="009B4FA0"/>
    <w:rsid w:val="009B5821"/>
    <w:rsid w:val="009B59B0"/>
    <w:rsid w:val="009B5A67"/>
    <w:rsid w:val="009B616B"/>
    <w:rsid w:val="009B62F3"/>
    <w:rsid w:val="009B67E0"/>
    <w:rsid w:val="009B6819"/>
    <w:rsid w:val="009B68AD"/>
    <w:rsid w:val="009B6C13"/>
    <w:rsid w:val="009B78AA"/>
    <w:rsid w:val="009B7A5D"/>
    <w:rsid w:val="009B7BB7"/>
    <w:rsid w:val="009B7FFA"/>
    <w:rsid w:val="009C00EF"/>
    <w:rsid w:val="009C0575"/>
    <w:rsid w:val="009C089E"/>
    <w:rsid w:val="009C0BC1"/>
    <w:rsid w:val="009C0DBE"/>
    <w:rsid w:val="009C10DF"/>
    <w:rsid w:val="009C1A35"/>
    <w:rsid w:val="009C1D4B"/>
    <w:rsid w:val="009C1E0C"/>
    <w:rsid w:val="009C2042"/>
    <w:rsid w:val="009C20E5"/>
    <w:rsid w:val="009C2223"/>
    <w:rsid w:val="009C2773"/>
    <w:rsid w:val="009C281C"/>
    <w:rsid w:val="009C298A"/>
    <w:rsid w:val="009C2AB9"/>
    <w:rsid w:val="009C3413"/>
    <w:rsid w:val="009C3D88"/>
    <w:rsid w:val="009C4871"/>
    <w:rsid w:val="009C5190"/>
    <w:rsid w:val="009C520B"/>
    <w:rsid w:val="009C5785"/>
    <w:rsid w:val="009C5796"/>
    <w:rsid w:val="009C5874"/>
    <w:rsid w:val="009C5A91"/>
    <w:rsid w:val="009C6169"/>
    <w:rsid w:val="009C638E"/>
    <w:rsid w:val="009C6768"/>
    <w:rsid w:val="009C6894"/>
    <w:rsid w:val="009C6B3B"/>
    <w:rsid w:val="009C6B7B"/>
    <w:rsid w:val="009C6E93"/>
    <w:rsid w:val="009C7147"/>
    <w:rsid w:val="009C749D"/>
    <w:rsid w:val="009C76B7"/>
    <w:rsid w:val="009C7950"/>
    <w:rsid w:val="009C7F47"/>
    <w:rsid w:val="009D0361"/>
    <w:rsid w:val="009D0720"/>
    <w:rsid w:val="009D079F"/>
    <w:rsid w:val="009D0897"/>
    <w:rsid w:val="009D090F"/>
    <w:rsid w:val="009D12C2"/>
    <w:rsid w:val="009D16AF"/>
    <w:rsid w:val="009D2118"/>
    <w:rsid w:val="009D215B"/>
    <w:rsid w:val="009D217D"/>
    <w:rsid w:val="009D22EA"/>
    <w:rsid w:val="009D28D1"/>
    <w:rsid w:val="009D2A3E"/>
    <w:rsid w:val="009D2C43"/>
    <w:rsid w:val="009D2C49"/>
    <w:rsid w:val="009D2E2C"/>
    <w:rsid w:val="009D314D"/>
    <w:rsid w:val="009D38E5"/>
    <w:rsid w:val="009D3ACA"/>
    <w:rsid w:val="009D3C41"/>
    <w:rsid w:val="009D3CC0"/>
    <w:rsid w:val="009D3D45"/>
    <w:rsid w:val="009D422C"/>
    <w:rsid w:val="009D4303"/>
    <w:rsid w:val="009D454F"/>
    <w:rsid w:val="009D45AF"/>
    <w:rsid w:val="009D478C"/>
    <w:rsid w:val="009D49A4"/>
    <w:rsid w:val="009D4A5D"/>
    <w:rsid w:val="009D4A8E"/>
    <w:rsid w:val="009D4DA3"/>
    <w:rsid w:val="009D55C8"/>
    <w:rsid w:val="009D608A"/>
    <w:rsid w:val="009D610C"/>
    <w:rsid w:val="009D62E7"/>
    <w:rsid w:val="009D69DA"/>
    <w:rsid w:val="009D75A4"/>
    <w:rsid w:val="009E0D2B"/>
    <w:rsid w:val="009E0EDB"/>
    <w:rsid w:val="009E11A9"/>
    <w:rsid w:val="009E176B"/>
    <w:rsid w:val="009E1E13"/>
    <w:rsid w:val="009E1F70"/>
    <w:rsid w:val="009E1FFC"/>
    <w:rsid w:val="009E2A61"/>
    <w:rsid w:val="009E2BE3"/>
    <w:rsid w:val="009E2F97"/>
    <w:rsid w:val="009E3235"/>
    <w:rsid w:val="009E3790"/>
    <w:rsid w:val="009E3C27"/>
    <w:rsid w:val="009E457F"/>
    <w:rsid w:val="009E4637"/>
    <w:rsid w:val="009E53AA"/>
    <w:rsid w:val="009E53D6"/>
    <w:rsid w:val="009E5432"/>
    <w:rsid w:val="009E5656"/>
    <w:rsid w:val="009E57A7"/>
    <w:rsid w:val="009E5AB4"/>
    <w:rsid w:val="009E605E"/>
    <w:rsid w:val="009E641D"/>
    <w:rsid w:val="009E68CC"/>
    <w:rsid w:val="009E6A82"/>
    <w:rsid w:val="009E6B29"/>
    <w:rsid w:val="009E6F6E"/>
    <w:rsid w:val="009E7002"/>
    <w:rsid w:val="009E701A"/>
    <w:rsid w:val="009E798E"/>
    <w:rsid w:val="009F06E6"/>
    <w:rsid w:val="009F06F6"/>
    <w:rsid w:val="009F074E"/>
    <w:rsid w:val="009F08CE"/>
    <w:rsid w:val="009F0C38"/>
    <w:rsid w:val="009F0CD1"/>
    <w:rsid w:val="009F1033"/>
    <w:rsid w:val="009F16B8"/>
    <w:rsid w:val="009F187B"/>
    <w:rsid w:val="009F1933"/>
    <w:rsid w:val="009F2E7E"/>
    <w:rsid w:val="009F3A4B"/>
    <w:rsid w:val="009F3BDE"/>
    <w:rsid w:val="009F41E1"/>
    <w:rsid w:val="009F4375"/>
    <w:rsid w:val="009F4652"/>
    <w:rsid w:val="009F4834"/>
    <w:rsid w:val="009F4F05"/>
    <w:rsid w:val="009F5606"/>
    <w:rsid w:val="009F59E4"/>
    <w:rsid w:val="009F5B8F"/>
    <w:rsid w:val="009F5CA4"/>
    <w:rsid w:val="009F623B"/>
    <w:rsid w:val="009F63DC"/>
    <w:rsid w:val="009F6410"/>
    <w:rsid w:val="009F6457"/>
    <w:rsid w:val="009F669B"/>
    <w:rsid w:val="009F66DF"/>
    <w:rsid w:val="009F6AC5"/>
    <w:rsid w:val="009F7169"/>
    <w:rsid w:val="009F7235"/>
    <w:rsid w:val="009F7330"/>
    <w:rsid w:val="009F76CB"/>
    <w:rsid w:val="009F7883"/>
    <w:rsid w:val="009F7BD3"/>
    <w:rsid w:val="00A00519"/>
    <w:rsid w:val="00A009FB"/>
    <w:rsid w:val="00A00F3E"/>
    <w:rsid w:val="00A01006"/>
    <w:rsid w:val="00A011C6"/>
    <w:rsid w:val="00A01F3F"/>
    <w:rsid w:val="00A021CA"/>
    <w:rsid w:val="00A024A2"/>
    <w:rsid w:val="00A027CA"/>
    <w:rsid w:val="00A02B26"/>
    <w:rsid w:val="00A03893"/>
    <w:rsid w:val="00A038E5"/>
    <w:rsid w:val="00A0394B"/>
    <w:rsid w:val="00A03A26"/>
    <w:rsid w:val="00A04101"/>
    <w:rsid w:val="00A04399"/>
    <w:rsid w:val="00A04541"/>
    <w:rsid w:val="00A04846"/>
    <w:rsid w:val="00A04A92"/>
    <w:rsid w:val="00A04F7D"/>
    <w:rsid w:val="00A0533D"/>
    <w:rsid w:val="00A05356"/>
    <w:rsid w:val="00A0559E"/>
    <w:rsid w:val="00A05A1F"/>
    <w:rsid w:val="00A05BA9"/>
    <w:rsid w:val="00A05DFF"/>
    <w:rsid w:val="00A05FF8"/>
    <w:rsid w:val="00A067EB"/>
    <w:rsid w:val="00A06F57"/>
    <w:rsid w:val="00A07654"/>
    <w:rsid w:val="00A07AF9"/>
    <w:rsid w:val="00A07B16"/>
    <w:rsid w:val="00A07EA6"/>
    <w:rsid w:val="00A10049"/>
    <w:rsid w:val="00A1039C"/>
    <w:rsid w:val="00A105DB"/>
    <w:rsid w:val="00A106FE"/>
    <w:rsid w:val="00A10B48"/>
    <w:rsid w:val="00A10D5D"/>
    <w:rsid w:val="00A114B5"/>
    <w:rsid w:val="00A115BF"/>
    <w:rsid w:val="00A115F5"/>
    <w:rsid w:val="00A11ACA"/>
    <w:rsid w:val="00A11C96"/>
    <w:rsid w:val="00A11E0F"/>
    <w:rsid w:val="00A121EA"/>
    <w:rsid w:val="00A12206"/>
    <w:rsid w:val="00A12301"/>
    <w:rsid w:val="00A1260C"/>
    <w:rsid w:val="00A12A73"/>
    <w:rsid w:val="00A12BEE"/>
    <w:rsid w:val="00A12EE8"/>
    <w:rsid w:val="00A12F21"/>
    <w:rsid w:val="00A131A4"/>
    <w:rsid w:val="00A1342F"/>
    <w:rsid w:val="00A13511"/>
    <w:rsid w:val="00A1365A"/>
    <w:rsid w:val="00A13715"/>
    <w:rsid w:val="00A138BA"/>
    <w:rsid w:val="00A13CF1"/>
    <w:rsid w:val="00A1438C"/>
    <w:rsid w:val="00A145D0"/>
    <w:rsid w:val="00A14743"/>
    <w:rsid w:val="00A14B03"/>
    <w:rsid w:val="00A14B5D"/>
    <w:rsid w:val="00A152DD"/>
    <w:rsid w:val="00A1562F"/>
    <w:rsid w:val="00A157EC"/>
    <w:rsid w:val="00A15DBB"/>
    <w:rsid w:val="00A15F14"/>
    <w:rsid w:val="00A16150"/>
    <w:rsid w:val="00A1629D"/>
    <w:rsid w:val="00A1630A"/>
    <w:rsid w:val="00A1637F"/>
    <w:rsid w:val="00A164E9"/>
    <w:rsid w:val="00A16564"/>
    <w:rsid w:val="00A16A02"/>
    <w:rsid w:val="00A16AD3"/>
    <w:rsid w:val="00A16CE1"/>
    <w:rsid w:val="00A16ED8"/>
    <w:rsid w:val="00A17345"/>
    <w:rsid w:val="00A1788B"/>
    <w:rsid w:val="00A1789B"/>
    <w:rsid w:val="00A17968"/>
    <w:rsid w:val="00A17B7C"/>
    <w:rsid w:val="00A20253"/>
    <w:rsid w:val="00A2049C"/>
    <w:rsid w:val="00A205BF"/>
    <w:rsid w:val="00A20CA2"/>
    <w:rsid w:val="00A2104B"/>
    <w:rsid w:val="00A210E9"/>
    <w:rsid w:val="00A218AE"/>
    <w:rsid w:val="00A21A9D"/>
    <w:rsid w:val="00A21AAA"/>
    <w:rsid w:val="00A21E51"/>
    <w:rsid w:val="00A22132"/>
    <w:rsid w:val="00A22207"/>
    <w:rsid w:val="00A223DC"/>
    <w:rsid w:val="00A226BE"/>
    <w:rsid w:val="00A22723"/>
    <w:rsid w:val="00A227B5"/>
    <w:rsid w:val="00A22D9C"/>
    <w:rsid w:val="00A23459"/>
    <w:rsid w:val="00A2349B"/>
    <w:rsid w:val="00A23730"/>
    <w:rsid w:val="00A23921"/>
    <w:rsid w:val="00A2394B"/>
    <w:rsid w:val="00A23AB0"/>
    <w:rsid w:val="00A23E5D"/>
    <w:rsid w:val="00A24150"/>
    <w:rsid w:val="00A241A3"/>
    <w:rsid w:val="00A2463B"/>
    <w:rsid w:val="00A2470A"/>
    <w:rsid w:val="00A2481C"/>
    <w:rsid w:val="00A24981"/>
    <w:rsid w:val="00A24CCF"/>
    <w:rsid w:val="00A2555B"/>
    <w:rsid w:val="00A25A28"/>
    <w:rsid w:val="00A25EE4"/>
    <w:rsid w:val="00A2610A"/>
    <w:rsid w:val="00A261E4"/>
    <w:rsid w:val="00A26883"/>
    <w:rsid w:val="00A26D60"/>
    <w:rsid w:val="00A26DC3"/>
    <w:rsid w:val="00A26EE0"/>
    <w:rsid w:val="00A271A7"/>
    <w:rsid w:val="00A272F4"/>
    <w:rsid w:val="00A3072C"/>
    <w:rsid w:val="00A30837"/>
    <w:rsid w:val="00A30BAE"/>
    <w:rsid w:val="00A30C69"/>
    <w:rsid w:val="00A30CE4"/>
    <w:rsid w:val="00A311D9"/>
    <w:rsid w:val="00A313D0"/>
    <w:rsid w:val="00A314A9"/>
    <w:rsid w:val="00A31591"/>
    <w:rsid w:val="00A3170C"/>
    <w:rsid w:val="00A31A06"/>
    <w:rsid w:val="00A31C37"/>
    <w:rsid w:val="00A31DAB"/>
    <w:rsid w:val="00A31E88"/>
    <w:rsid w:val="00A321B5"/>
    <w:rsid w:val="00A321EE"/>
    <w:rsid w:val="00A325C2"/>
    <w:rsid w:val="00A325CC"/>
    <w:rsid w:val="00A327E2"/>
    <w:rsid w:val="00A32C37"/>
    <w:rsid w:val="00A33394"/>
    <w:rsid w:val="00A3345F"/>
    <w:rsid w:val="00A33C3D"/>
    <w:rsid w:val="00A33C9E"/>
    <w:rsid w:val="00A33E01"/>
    <w:rsid w:val="00A340A1"/>
    <w:rsid w:val="00A34A75"/>
    <w:rsid w:val="00A34C1C"/>
    <w:rsid w:val="00A34D1D"/>
    <w:rsid w:val="00A352E3"/>
    <w:rsid w:val="00A35735"/>
    <w:rsid w:val="00A35A0B"/>
    <w:rsid w:val="00A362CB"/>
    <w:rsid w:val="00A36694"/>
    <w:rsid w:val="00A36A6F"/>
    <w:rsid w:val="00A36AD0"/>
    <w:rsid w:val="00A36EE6"/>
    <w:rsid w:val="00A373DE"/>
    <w:rsid w:val="00A3747D"/>
    <w:rsid w:val="00A37A2A"/>
    <w:rsid w:val="00A37A59"/>
    <w:rsid w:val="00A403EE"/>
    <w:rsid w:val="00A40444"/>
    <w:rsid w:val="00A40531"/>
    <w:rsid w:val="00A40889"/>
    <w:rsid w:val="00A41009"/>
    <w:rsid w:val="00A4102E"/>
    <w:rsid w:val="00A41179"/>
    <w:rsid w:val="00A41772"/>
    <w:rsid w:val="00A41B70"/>
    <w:rsid w:val="00A41CA6"/>
    <w:rsid w:val="00A41DFC"/>
    <w:rsid w:val="00A42659"/>
    <w:rsid w:val="00A42721"/>
    <w:rsid w:val="00A42897"/>
    <w:rsid w:val="00A429DE"/>
    <w:rsid w:val="00A42D52"/>
    <w:rsid w:val="00A4339C"/>
    <w:rsid w:val="00A43631"/>
    <w:rsid w:val="00A4395F"/>
    <w:rsid w:val="00A439DE"/>
    <w:rsid w:val="00A447F7"/>
    <w:rsid w:val="00A44882"/>
    <w:rsid w:val="00A4498C"/>
    <w:rsid w:val="00A44AA5"/>
    <w:rsid w:val="00A44E28"/>
    <w:rsid w:val="00A44FD8"/>
    <w:rsid w:val="00A4508F"/>
    <w:rsid w:val="00A4570E"/>
    <w:rsid w:val="00A45A1B"/>
    <w:rsid w:val="00A45A3B"/>
    <w:rsid w:val="00A45A5D"/>
    <w:rsid w:val="00A45B31"/>
    <w:rsid w:val="00A45CA8"/>
    <w:rsid w:val="00A4609C"/>
    <w:rsid w:val="00A4690C"/>
    <w:rsid w:val="00A46C01"/>
    <w:rsid w:val="00A46EEA"/>
    <w:rsid w:val="00A46FAD"/>
    <w:rsid w:val="00A470ED"/>
    <w:rsid w:val="00A47182"/>
    <w:rsid w:val="00A47430"/>
    <w:rsid w:val="00A4761F"/>
    <w:rsid w:val="00A47749"/>
    <w:rsid w:val="00A47B4B"/>
    <w:rsid w:val="00A5044D"/>
    <w:rsid w:val="00A50893"/>
    <w:rsid w:val="00A50B00"/>
    <w:rsid w:val="00A50E3A"/>
    <w:rsid w:val="00A511FB"/>
    <w:rsid w:val="00A514EB"/>
    <w:rsid w:val="00A52065"/>
    <w:rsid w:val="00A5210D"/>
    <w:rsid w:val="00A521E0"/>
    <w:rsid w:val="00A52C29"/>
    <w:rsid w:val="00A52D1E"/>
    <w:rsid w:val="00A52E89"/>
    <w:rsid w:val="00A52EF2"/>
    <w:rsid w:val="00A53785"/>
    <w:rsid w:val="00A53909"/>
    <w:rsid w:val="00A539C9"/>
    <w:rsid w:val="00A53A6D"/>
    <w:rsid w:val="00A53EA7"/>
    <w:rsid w:val="00A54398"/>
    <w:rsid w:val="00A544BF"/>
    <w:rsid w:val="00A54850"/>
    <w:rsid w:val="00A5491C"/>
    <w:rsid w:val="00A54A90"/>
    <w:rsid w:val="00A54D16"/>
    <w:rsid w:val="00A54F7F"/>
    <w:rsid w:val="00A55618"/>
    <w:rsid w:val="00A5579B"/>
    <w:rsid w:val="00A55877"/>
    <w:rsid w:val="00A55BB7"/>
    <w:rsid w:val="00A55CCE"/>
    <w:rsid w:val="00A55E76"/>
    <w:rsid w:val="00A5637C"/>
    <w:rsid w:val="00A56735"/>
    <w:rsid w:val="00A56A21"/>
    <w:rsid w:val="00A56B8E"/>
    <w:rsid w:val="00A56C2C"/>
    <w:rsid w:val="00A56EAF"/>
    <w:rsid w:val="00A570E9"/>
    <w:rsid w:val="00A57311"/>
    <w:rsid w:val="00A57C08"/>
    <w:rsid w:val="00A57F96"/>
    <w:rsid w:val="00A60278"/>
    <w:rsid w:val="00A6098D"/>
    <w:rsid w:val="00A60A40"/>
    <w:rsid w:val="00A61263"/>
    <w:rsid w:val="00A61828"/>
    <w:rsid w:val="00A618C2"/>
    <w:rsid w:val="00A61B79"/>
    <w:rsid w:val="00A61BD9"/>
    <w:rsid w:val="00A61DC0"/>
    <w:rsid w:val="00A61E6D"/>
    <w:rsid w:val="00A620AA"/>
    <w:rsid w:val="00A62690"/>
    <w:rsid w:val="00A62953"/>
    <w:rsid w:val="00A62961"/>
    <w:rsid w:val="00A62D25"/>
    <w:rsid w:val="00A630F5"/>
    <w:rsid w:val="00A63286"/>
    <w:rsid w:val="00A635AE"/>
    <w:rsid w:val="00A63872"/>
    <w:rsid w:val="00A63A37"/>
    <w:rsid w:val="00A63A89"/>
    <w:rsid w:val="00A63C5E"/>
    <w:rsid w:val="00A63CD3"/>
    <w:rsid w:val="00A64196"/>
    <w:rsid w:val="00A64953"/>
    <w:rsid w:val="00A64BC7"/>
    <w:rsid w:val="00A64EB1"/>
    <w:rsid w:val="00A64F4D"/>
    <w:rsid w:val="00A650F1"/>
    <w:rsid w:val="00A65354"/>
    <w:rsid w:val="00A656D7"/>
    <w:rsid w:val="00A65781"/>
    <w:rsid w:val="00A657CF"/>
    <w:rsid w:val="00A65F11"/>
    <w:rsid w:val="00A65FBF"/>
    <w:rsid w:val="00A66015"/>
    <w:rsid w:val="00A6603A"/>
    <w:rsid w:val="00A66089"/>
    <w:rsid w:val="00A66824"/>
    <w:rsid w:val="00A66A5A"/>
    <w:rsid w:val="00A66C7C"/>
    <w:rsid w:val="00A6724C"/>
    <w:rsid w:val="00A677C1"/>
    <w:rsid w:val="00A67A8E"/>
    <w:rsid w:val="00A67AC6"/>
    <w:rsid w:val="00A67E4D"/>
    <w:rsid w:val="00A70027"/>
    <w:rsid w:val="00A70270"/>
    <w:rsid w:val="00A7063C"/>
    <w:rsid w:val="00A70725"/>
    <w:rsid w:val="00A707FE"/>
    <w:rsid w:val="00A70872"/>
    <w:rsid w:val="00A70A35"/>
    <w:rsid w:val="00A70C0A"/>
    <w:rsid w:val="00A7141F"/>
    <w:rsid w:val="00A7166D"/>
    <w:rsid w:val="00A71822"/>
    <w:rsid w:val="00A71D6B"/>
    <w:rsid w:val="00A72212"/>
    <w:rsid w:val="00A7222B"/>
    <w:rsid w:val="00A72415"/>
    <w:rsid w:val="00A730F4"/>
    <w:rsid w:val="00A73602"/>
    <w:rsid w:val="00A73873"/>
    <w:rsid w:val="00A73B41"/>
    <w:rsid w:val="00A73BB5"/>
    <w:rsid w:val="00A73C40"/>
    <w:rsid w:val="00A744A2"/>
    <w:rsid w:val="00A74591"/>
    <w:rsid w:val="00A745D9"/>
    <w:rsid w:val="00A7484A"/>
    <w:rsid w:val="00A74E04"/>
    <w:rsid w:val="00A74F6C"/>
    <w:rsid w:val="00A75212"/>
    <w:rsid w:val="00A7538B"/>
    <w:rsid w:val="00A75857"/>
    <w:rsid w:val="00A75920"/>
    <w:rsid w:val="00A7634B"/>
    <w:rsid w:val="00A76398"/>
    <w:rsid w:val="00A7662C"/>
    <w:rsid w:val="00A76696"/>
    <w:rsid w:val="00A7692C"/>
    <w:rsid w:val="00A76A52"/>
    <w:rsid w:val="00A76BB1"/>
    <w:rsid w:val="00A76BF2"/>
    <w:rsid w:val="00A76FC0"/>
    <w:rsid w:val="00A770A5"/>
    <w:rsid w:val="00A7735F"/>
    <w:rsid w:val="00A7747E"/>
    <w:rsid w:val="00A77C0E"/>
    <w:rsid w:val="00A77D83"/>
    <w:rsid w:val="00A77F39"/>
    <w:rsid w:val="00A80402"/>
    <w:rsid w:val="00A806D6"/>
    <w:rsid w:val="00A80E52"/>
    <w:rsid w:val="00A812CC"/>
    <w:rsid w:val="00A8135C"/>
    <w:rsid w:val="00A81633"/>
    <w:rsid w:val="00A8221B"/>
    <w:rsid w:val="00A82665"/>
    <w:rsid w:val="00A82979"/>
    <w:rsid w:val="00A829C8"/>
    <w:rsid w:val="00A82DF8"/>
    <w:rsid w:val="00A831F0"/>
    <w:rsid w:val="00A834EC"/>
    <w:rsid w:val="00A8389A"/>
    <w:rsid w:val="00A83BF1"/>
    <w:rsid w:val="00A83C06"/>
    <w:rsid w:val="00A83D3C"/>
    <w:rsid w:val="00A83EC9"/>
    <w:rsid w:val="00A84298"/>
    <w:rsid w:val="00A84AEC"/>
    <w:rsid w:val="00A8513A"/>
    <w:rsid w:val="00A8523D"/>
    <w:rsid w:val="00A8527F"/>
    <w:rsid w:val="00A853DF"/>
    <w:rsid w:val="00A85661"/>
    <w:rsid w:val="00A8573F"/>
    <w:rsid w:val="00A85EE4"/>
    <w:rsid w:val="00A85FFF"/>
    <w:rsid w:val="00A861C4"/>
    <w:rsid w:val="00A8694D"/>
    <w:rsid w:val="00A86ACD"/>
    <w:rsid w:val="00A86FEF"/>
    <w:rsid w:val="00A87482"/>
    <w:rsid w:val="00A87C98"/>
    <w:rsid w:val="00A90279"/>
    <w:rsid w:val="00A905F1"/>
    <w:rsid w:val="00A907DB"/>
    <w:rsid w:val="00A90E27"/>
    <w:rsid w:val="00A90FDA"/>
    <w:rsid w:val="00A91218"/>
    <w:rsid w:val="00A91469"/>
    <w:rsid w:val="00A914EE"/>
    <w:rsid w:val="00A9164F"/>
    <w:rsid w:val="00A918F6"/>
    <w:rsid w:val="00A91BAB"/>
    <w:rsid w:val="00A91CF1"/>
    <w:rsid w:val="00A91F3E"/>
    <w:rsid w:val="00A92905"/>
    <w:rsid w:val="00A930F9"/>
    <w:rsid w:val="00A934FE"/>
    <w:rsid w:val="00A93715"/>
    <w:rsid w:val="00A9399B"/>
    <w:rsid w:val="00A939D3"/>
    <w:rsid w:val="00A93B4D"/>
    <w:rsid w:val="00A93BDA"/>
    <w:rsid w:val="00A93BEC"/>
    <w:rsid w:val="00A93E41"/>
    <w:rsid w:val="00A93F33"/>
    <w:rsid w:val="00A943D6"/>
    <w:rsid w:val="00A94A70"/>
    <w:rsid w:val="00A94CAC"/>
    <w:rsid w:val="00A94D0B"/>
    <w:rsid w:val="00A94F8E"/>
    <w:rsid w:val="00A9505F"/>
    <w:rsid w:val="00A95262"/>
    <w:rsid w:val="00A9526D"/>
    <w:rsid w:val="00A95464"/>
    <w:rsid w:val="00A95A3E"/>
    <w:rsid w:val="00A95CF5"/>
    <w:rsid w:val="00A95F7A"/>
    <w:rsid w:val="00A96058"/>
    <w:rsid w:val="00A967F8"/>
    <w:rsid w:val="00A96801"/>
    <w:rsid w:val="00A9684F"/>
    <w:rsid w:val="00A9692B"/>
    <w:rsid w:val="00A96D7E"/>
    <w:rsid w:val="00A96E51"/>
    <w:rsid w:val="00A9727C"/>
    <w:rsid w:val="00A97666"/>
    <w:rsid w:val="00A97B82"/>
    <w:rsid w:val="00A97B8C"/>
    <w:rsid w:val="00A97E7B"/>
    <w:rsid w:val="00AA0003"/>
    <w:rsid w:val="00AA158B"/>
    <w:rsid w:val="00AA1D12"/>
    <w:rsid w:val="00AA1E55"/>
    <w:rsid w:val="00AA1EEC"/>
    <w:rsid w:val="00AA2061"/>
    <w:rsid w:val="00AA210C"/>
    <w:rsid w:val="00AA2587"/>
    <w:rsid w:val="00AA29F2"/>
    <w:rsid w:val="00AA2CD8"/>
    <w:rsid w:val="00AA2D01"/>
    <w:rsid w:val="00AA2E6A"/>
    <w:rsid w:val="00AA30A2"/>
    <w:rsid w:val="00AA34E4"/>
    <w:rsid w:val="00AA3845"/>
    <w:rsid w:val="00AA3927"/>
    <w:rsid w:val="00AA3B44"/>
    <w:rsid w:val="00AA3FF1"/>
    <w:rsid w:val="00AA461D"/>
    <w:rsid w:val="00AA4757"/>
    <w:rsid w:val="00AA4B1B"/>
    <w:rsid w:val="00AA4B38"/>
    <w:rsid w:val="00AA5584"/>
    <w:rsid w:val="00AA5960"/>
    <w:rsid w:val="00AA5A97"/>
    <w:rsid w:val="00AA6026"/>
    <w:rsid w:val="00AA6206"/>
    <w:rsid w:val="00AA630A"/>
    <w:rsid w:val="00AA69EF"/>
    <w:rsid w:val="00AA6B64"/>
    <w:rsid w:val="00AA6C38"/>
    <w:rsid w:val="00AA6F9A"/>
    <w:rsid w:val="00AA7C4F"/>
    <w:rsid w:val="00AB001C"/>
    <w:rsid w:val="00AB00CD"/>
    <w:rsid w:val="00AB02C8"/>
    <w:rsid w:val="00AB0369"/>
    <w:rsid w:val="00AB06B8"/>
    <w:rsid w:val="00AB0955"/>
    <w:rsid w:val="00AB0ADE"/>
    <w:rsid w:val="00AB0CA0"/>
    <w:rsid w:val="00AB102D"/>
    <w:rsid w:val="00AB129E"/>
    <w:rsid w:val="00AB18DF"/>
    <w:rsid w:val="00AB1A33"/>
    <w:rsid w:val="00AB1B3E"/>
    <w:rsid w:val="00AB1C99"/>
    <w:rsid w:val="00AB2857"/>
    <w:rsid w:val="00AB2A53"/>
    <w:rsid w:val="00AB3299"/>
    <w:rsid w:val="00AB3418"/>
    <w:rsid w:val="00AB3491"/>
    <w:rsid w:val="00AB3923"/>
    <w:rsid w:val="00AB39A3"/>
    <w:rsid w:val="00AB3B9E"/>
    <w:rsid w:val="00AB3D94"/>
    <w:rsid w:val="00AB3E16"/>
    <w:rsid w:val="00AB3E3E"/>
    <w:rsid w:val="00AB3F13"/>
    <w:rsid w:val="00AB4011"/>
    <w:rsid w:val="00AB4157"/>
    <w:rsid w:val="00AB42FF"/>
    <w:rsid w:val="00AB44F9"/>
    <w:rsid w:val="00AB513E"/>
    <w:rsid w:val="00AB53BA"/>
    <w:rsid w:val="00AB540B"/>
    <w:rsid w:val="00AB57AD"/>
    <w:rsid w:val="00AB583A"/>
    <w:rsid w:val="00AB59B9"/>
    <w:rsid w:val="00AB642C"/>
    <w:rsid w:val="00AB69A5"/>
    <w:rsid w:val="00AB6CC0"/>
    <w:rsid w:val="00AB6D62"/>
    <w:rsid w:val="00AB6E20"/>
    <w:rsid w:val="00AB7134"/>
    <w:rsid w:val="00AB76D5"/>
    <w:rsid w:val="00AB7787"/>
    <w:rsid w:val="00AB78AC"/>
    <w:rsid w:val="00AB78B0"/>
    <w:rsid w:val="00AC0732"/>
    <w:rsid w:val="00AC092A"/>
    <w:rsid w:val="00AC09D1"/>
    <w:rsid w:val="00AC1191"/>
    <w:rsid w:val="00AC1281"/>
    <w:rsid w:val="00AC1641"/>
    <w:rsid w:val="00AC22F3"/>
    <w:rsid w:val="00AC2428"/>
    <w:rsid w:val="00AC262F"/>
    <w:rsid w:val="00AC2CE6"/>
    <w:rsid w:val="00AC2D4E"/>
    <w:rsid w:val="00AC3084"/>
    <w:rsid w:val="00AC3431"/>
    <w:rsid w:val="00AC3539"/>
    <w:rsid w:val="00AC38E9"/>
    <w:rsid w:val="00AC3934"/>
    <w:rsid w:val="00AC439C"/>
    <w:rsid w:val="00AC446F"/>
    <w:rsid w:val="00AC45D6"/>
    <w:rsid w:val="00AC4D53"/>
    <w:rsid w:val="00AC4E2E"/>
    <w:rsid w:val="00AC4EEF"/>
    <w:rsid w:val="00AC5A3B"/>
    <w:rsid w:val="00AC5E01"/>
    <w:rsid w:val="00AC61B3"/>
    <w:rsid w:val="00AC63F4"/>
    <w:rsid w:val="00AC6521"/>
    <w:rsid w:val="00AC690A"/>
    <w:rsid w:val="00AC6D0A"/>
    <w:rsid w:val="00AC7142"/>
    <w:rsid w:val="00AC731E"/>
    <w:rsid w:val="00AC7B8E"/>
    <w:rsid w:val="00AC7E94"/>
    <w:rsid w:val="00AD0280"/>
    <w:rsid w:val="00AD06CA"/>
    <w:rsid w:val="00AD0ED1"/>
    <w:rsid w:val="00AD1158"/>
    <w:rsid w:val="00AD12BD"/>
    <w:rsid w:val="00AD163D"/>
    <w:rsid w:val="00AD1768"/>
    <w:rsid w:val="00AD1A32"/>
    <w:rsid w:val="00AD1DFE"/>
    <w:rsid w:val="00AD1F06"/>
    <w:rsid w:val="00AD2264"/>
    <w:rsid w:val="00AD2507"/>
    <w:rsid w:val="00AD284F"/>
    <w:rsid w:val="00AD28FD"/>
    <w:rsid w:val="00AD2A00"/>
    <w:rsid w:val="00AD2A49"/>
    <w:rsid w:val="00AD2ACB"/>
    <w:rsid w:val="00AD2BAD"/>
    <w:rsid w:val="00AD2D96"/>
    <w:rsid w:val="00AD2F57"/>
    <w:rsid w:val="00AD3042"/>
    <w:rsid w:val="00AD3047"/>
    <w:rsid w:val="00AD3381"/>
    <w:rsid w:val="00AD33C3"/>
    <w:rsid w:val="00AD34A1"/>
    <w:rsid w:val="00AD3894"/>
    <w:rsid w:val="00AD3BEC"/>
    <w:rsid w:val="00AD3F0A"/>
    <w:rsid w:val="00AD48F9"/>
    <w:rsid w:val="00AD4FAD"/>
    <w:rsid w:val="00AD514B"/>
    <w:rsid w:val="00AD523F"/>
    <w:rsid w:val="00AD60CA"/>
    <w:rsid w:val="00AD64A6"/>
    <w:rsid w:val="00AD68AF"/>
    <w:rsid w:val="00AD6C4E"/>
    <w:rsid w:val="00AD6C7F"/>
    <w:rsid w:val="00AD6DB7"/>
    <w:rsid w:val="00AD70C9"/>
    <w:rsid w:val="00AD7115"/>
    <w:rsid w:val="00AD732B"/>
    <w:rsid w:val="00AD73BB"/>
    <w:rsid w:val="00AD75A6"/>
    <w:rsid w:val="00AD7806"/>
    <w:rsid w:val="00AD7927"/>
    <w:rsid w:val="00AD79D8"/>
    <w:rsid w:val="00AE0932"/>
    <w:rsid w:val="00AE0D23"/>
    <w:rsid w:val="00AE0E65"/>
    <w:rsid w:val="00AE0E9E"/>
    <w:rsid w:val="00AE1418"/>
    <w:rsid w:val="00AE14B7"/>
    <w:rsid w:val="00AE1519"/>
    <w:rsid w:val="00AE183B"/>
    <w:rsid w:val="00AE1F9D"/>
    <w:rsid w:val="00AE2205"/>
    <w:rsid w:val="00AE232B"/>
    <w:rsid w:val="00AE2BFE"/>
    <w:rsid w:val="00AE3004"/>
    <w:rsid w:val="00AE3CE1"/>
    <w:rsid w:val="00AE4318"/>
    <w:rsid w:val="00AE4557"/>
    <w:rsid w:val="00AE4A1F"/>
    <w:rsid w:val="00AE4B5C"/>
    <w:rsid w:val="00AE4C51"/>
    <w:rsid w:val="00AE4C55"/>
    <w:rsid w:val="00AE4F01"/>
    <w:rsid w:val="00AE552C"/>
    <w:rsid w:val="00AE567B"/>
    <w:rsid w:val="00AE5749"/>
    <w:rsid w:val="00AE5E95"/>
    <w:rsid w:val="00AE6433"/>
    <w:rsid w:val="00AE646D"/>
    <w:rsid w:val="00AE6584"/>
    <w:rsid w:val="00AE69BD"/>
    <w:rsid w:val="00AE6D12"/>
    <w:rsid w:val="00AE6EEB"/>
    <w:rsid w:val="00AE723D"/>
    <w:rsid w:val="00AE73A9"/>
    <w:rsid w:val="00AE797D"/>
    <w:rsid w:val="00AE7992"/>
    <w:rsid w:val="00AE7BB6"/>
    <w:rsid w:val="00AF0202"/>
    <w:rsid w:val="00AF045A"/>
    <w:rsid w:val="00AF0801"/>
    <w:rsid w:val="00AF1414"/>
    <w:rsid w:val="00AF20C9"/>
    <w:rsid w:val="00AF22BA"/>
    <w:rsid w:val="00AF28B0"/>
    <w:rsid w:val="00AF2BB4"/>
    <w:rsid w:val="00AF2CE5"/>
    <w:rsid w:val="00AF2DED"/>
    <w:rsid w:val="00AF324E"/>
    <w:rsid w:val="00AF3618"/>
    <w:rsid w:val="00AF3C80"/>
    <w:rsid w:val="00AF3C8C"/>
    <w:rsid w:val="00AF3CE0"/>
    <w:rsid w:val="00AF3F66"/>
    <w:rsid w:val="00AF41FC"/>
    <w:rsid w:val="00AF4345"/>
    <w:rsid w:val="00AF457C"/>
    <w:rsid w:val="00AF4648"/>
    <w:rsid w:val="00AF5021"/>
    <w:rsid w:val="00AF5088"/>
    <w:rsid w:val="00AF5178"/>
    <w:rsid w:val="00AF5193"/>
    <w:rsid w:val="00AF5363"/>
    <w:rsid w:val="00AF5A50"/>
    <w:rsid w:val="00AF5F78"/>
    <w:rsid w:val="00AF6149"/>
    <w:rsid w:val="00AF63A9"/>
    <w:rsid w:val="00AF6591"/>
    <w:rsid w:val="00AF65AB"/>
    <w:rsid w:val="00AF66F1"/>
    <w:rsid w:val="00AF6AE3"/>
    <w:rsid w:val="00AF6B1B"/>
    <w:rsid w:val="00AF738A"/>
    <w:rsid w:val="00AF76BE"/>
    <w:rsid w:val="00AF7C78"/>
    <w:rsid w:val="00AF7CAD"/>
    <w:rsid w:val="00AF7F09"/>
    <w:rsid w:val="00B002BA"/>
    <w:rsid w:val="00B00306"/>
    <w:rsid w:val="00B0077E"/>
    <w:rsid w:val="00B008B5"/>
    <w:rsid w:val="00B00D07"/>
    <w:rsid w:val="00B00D62"/>
    <w:rsid w:val="00B00FC4"/>
    <w:rsid w:val="00B010D3"/>
    <w:rsid w:val="00B01A7A"/>
    <w:rsid w:val="00B01CC2"/>
    <w:rsid w:val="00B01F0D"/>
    <w:rsid w:val="00B02014"/>
    <w:rsid w:val="00B0226B"/>
    <w:rsid w:val="00B0226D"/>
    <w:rsid w:val="00B023FC"/>
    <w:rsid w:val="00B02770"/>
    <w:rsid w:val="00B02A0E"/>
    <w:rsid w:val="00B02A4C"/>
    <w:rsid w:val="00B030E1"/>
    <w:rsid w:val="00B03101"/>
    <w:rsid w:val="00B039CE"/>
    <w:rsid w:val="00B03D26"/>
    <w:rsid w:val="00B03E54"/>
    <w:rsid w:val="00B042B9"/>
    <w:rsid w:val="00B04D36"/>
    <w:rsid w:val="00B04DEC"/>
    <w:rsid w:val="00B04F11"/>
    <w:rsid w:val="00B054B0"/>
    <w:rsid w:val="00B054CE"/>
    <w:rsid w:val="00B05688"/>
    <w:rsid w:val="00B056D0"/>
    <w:rsid w:val="00B05A01"/>
    <w:rsid w:val="00B05DA4"/>
    <w:rsid w:val="00B06598"/>
    <w:rsid w:val="00B06AF4"/>
    <w:rsid w:val="00B06C77"/>
    <w:rsid w:val="00B075EC"/>
    <w:rsid w:val="00B07CBE"/>
    <w:rsid w:val="00B07F35"/>
    <w:rsid w:val="00B1093D"/>
    <w:rsid w:val="00B10BD1"/>
    <w:rsid w:val="00B10E06"/>
    <w:rsid w:val="00B10FC2"/>
    <w:rsid w:val="00B111BF"/>
    <w:rsid w:val="00B114C4"/>
    <w:rsid w:val="00B115A1"/>
    <w:rsid w:val="00B11882"/>
    <w:rsid w:val="00B118D4"/>
    <w:rsid w:val="00B11E29"/>
    <w:rsid w:val="00B12440"/>
    <w:rsid w:val="00B12F78"/>
    <w:rsid w:val="00B137BE"/>
    <w:rsid w:val="00B137D3"/>
    <w:rsid w:val="00B1388A"/>
    <w:rsid w:val="00B13EAA"/>
    <w:rsid w:val="00B13F1F"/>
    <w:rsid w:val="00B13F80"/>
    <w:rsid w:val="00B1455F"/>
    <w:rsid w:val="00B147CC"/>
    <w:rsid w:val="00B1489F"/>
    <w:rsid w:val="00B150B5"/>
    <w:rsid w:val="00B15141"/>
    <w:rsid w:val="00B151C6"/>
    <w:rsid w:val="00B155A9"/>
    <w:rsid w:val="00B15A0F"/>
    <w:rsid w:val="00B167A6"/>
    <w:rsid w:val="00B16961"/>
    <w:rsid w:val="00B16B5F"/>
    <w:rsid w:val="00B1736C"/>
    <w:rsid w:val="00B17377"/>
    <w:rsid w:val="00B17493"/>
    <w:rsid w:val="00B17744"/>
    <w:rsid w:val="00B17F54"/>
    <w:rsid w:val="00B17FAE"/>
    <w:rsid w:val="00B20057"/>
    <w:rsid w:val="00B2043A"/>
    <w:rsid w:val="00B20A3F"/>
    <w:rsid w:val="00B20E2B"/>
    <w:rsid w:val="00B21016"/>
    <w:rsid w:val="00B210A7"/>
    <w:rsid w:val="00B215F9"/>
    <w:rsid w:val="00B21CA7"/>
    <w:rsid w:val="00B21D72"/>
    <w:rsid w:val="00B21D85"/>
    <w:rsid w:val="00B21DF9"/>
    <w:rsid w:val="00B22780"/>
    <w:rsid w:val="00B227BE"/>
    <w:rsid w:val="00B233A2"/>
    <w:rsid w:val="00B233A9"/>
    <w:rsid w:val="00B236BE"/>
    <w:rsid w:val="00B239CC"/>
    <w:rsid w:val="00B2413A"/>
    <w:rsid w:val="00B24689"/>
    <w:rsid w:val="00B24850"/>
    <w:rsid w:val="00B2498B"/>
    <w:rsid w:val="00B24F49"/>
    <w:rsid w:val="00B25188"/>
    <w:rsid w:val="00B251AE"/>
    <w:rsid w:val="00B254EC"/>
    <w:rsid w:val="00B25585"/>
    <w:rsid w:val="00B25A70"/>
    <w:rsid w:val="00B25BD8"/>
    <w:rsid w:val="00B25E1D"/>
    <w:rsid w:val="00B25F9A"/>
    <w:rsid w:val="00B2613A"/>
    <w:rsid w:val="00B261B0"/>
    <w:rsid w:val="00B269CE"/>
    <w:rsid w:val="00B26B9B"/>
    <w:rsid w:val="00B26F51"/>
    <w:rsid w:val="00B2704E"/>
    <w:rsid w:val="00B2757B"/>
    <w:rsid w:val="00B27C26"/>
    <w:rsid w:val="00B27D54"/>
    <w:rsid w:val="00B27E32"/>
    <w:rsid w:val="00B27FF3"/>
    <w:rsid w:val="00B305C0"/>
    <w:rsid w:val="00B30995"/>
    <w:rsid w:val="00B30D4D"/>
    <w:rsid w:val="00B30E90"/>
    <w:rsid w:val="00B31295"/>
    <w:rsid w:val="00B31E5F"/>
    <w:rsid w:val="00B32607"/>
    <w:rsid w:val="00B326BE"/>
    <w:rsid w:val="00B32821"/>
    <w:rsid w:val="00B32BDD"/>
    <w:rsid w:val="00B32CE3"/>
    <w:rsid w:val="00B32EA2"/>
    <w:rsid w:val="00B332E7"/>
    <w:rsid w:val="00B33595"/>
    <w:rsid w:val="00B335EE"/>
    <w:rsid w:val="00B3396B"/>
    <w:rsid w:val="00B34440"/>
    <w:rsid w:val="00B34637"/>
    <w:rsid w:val="00B34886"/>
    <w:rsid w:val="00B3488B"/>
    <w:rsid w:val="00B34AA6"/>
    <w:rsid w:val="00B34AD8"/>
    <w:rsid w:val="00B34CFD"/>
    <w:rsid w:val="00B3511C"/>
    <w:rsid w:val="00B35258"/>
    <w:rsid w:val="00B3539A"/>
    <w:rsid w:val="00B35A2A"/>
    <w:rsid w:val="00B35B35"/>
    <w:rsid w:val="00B35CB3"/>
    <w:rsid w:val="00B35F8E"/>
    <w:rsid w:val="00B36730"/>
    <w:rsid w:val="00B36BB2"/>
    <w:rsid w:val="00B36CCD"/>
    <w:rsid w:val="00B36E2E"/>
    <w:rsid w:val="00B37121"/>
    <w:rsid w:val="00B37A76"/>
    <w:rsid w:val="00B37BD9"/>
    <w:rsid w:val="00B37DD8"/>
    <w:rsid w:val="00B37E1E"/>
    <w:rsid w:val="00B4003E"/>
    <w:rsid w:val="00B40273"/>
    <w:rsid w:val="00B40292"/>
    <w:rsid w:val="00B40600"/>
    <w:rsid w:val="00B406B2"/>
    <w:rsid w:val="00B40D4D"/>
    <w:rsid w:val="00B40D73"/>
    <w:rsid w:val="00B40ED9"/>
    <w:rsid w:val="00B411A3"/>
    <w:rsid w:val="00B412CB"/>
    <w:rsid w:val="00B41351"/>
    <w:rsid w:val="00B415EF"/>
    <w:rsid w:val="00B4190F"/>
    <w:rsid w:val="00B41B34"/>
    <w:rsid w:val="00B422F2"/>
    <w:rsid w:val="00B4241C"/>
    <w:rsid w:val="00B425CD"/>
    <w:rsid w:val="00B427E4"/>
    <w:rsid w:val="00B42879"/>
    <w:rsid w:val="00B428B8"/>
    <w:rsid w:val="00B42B9A"/>
    <w:rsid w:val="00B42D25"/>
    <w:rsid w:val="00B430D3"/>
    <w:rsid w:val="00B432D4"/>
    <w:rsid w:val="00B434EC"/>
    <w:rsid w:val="00B43585"/>
    <w:rsid w:val="00B43761"/>
    <w:rsid w:val="00B437BD"/>
    <w:rsid w:val="00B43985"/>
    <w:rsid w:val="00B439FA"/>
    <w:rsid w:val="00B43AF6"/>
    <w:rsid w:val="00B43D4D"/>
    <w:rsid w:val="00B43E1A"/>
    <w:rsid w:val="00B440CF"/>
    <w:rsid w:val="00B4425A"/>
    <w:rsid w:val="00B443C5"/>
    <w:rsid w:val="00B44606"/>
    <w:rsid w:val="00B447E8"/>
    <w:rsid w:val="00B4485B"/>
    <w:rsid w:val="00B453A9"/>
    <w:rsid w:val="00B45589"/>
    <w:rsid w:val="00B45A61"/>
    <w:rsid w:val="00B45E03"/>
    <w:rsid w:val="00B462D6"/>
    <w:rsid w:val="00B463DB"/>
    <w:rsid w:val="00B46657"/>
    <w:rsid w:val="00B466BA"/>
    <w:rsid w:val="00B46B09"/>
    <w:rsid w:val="00B46BBB"/>
    <w:rsid w:val="00B46D01"/>
    <w:rsid w:val="00B47182"/>
    <w:rsid w:val="00B47784"/>
    <w:rsid w:val="00B4783F"/>
    <w:rsid w:val="00B47877"/>
    <w:rsid w:val="00B47CEF"/>
    <w:rsid w:val="00B47DAE"/>
    <w:rsid w:val="00B5024B"/>
    <w:rsid w:val="00B504F7"/>
    <w:rsid w:val="00B50F5B"/>
    <w:rsid w:val="00B511A4"/>
    <w:rsid w:val="00B51420"/>
    <w:rsid w:val="00B51526"/>
    <w:rsid w:val="00B51A40"/>
    <w:rsid w:val="00B51D13"/>
    <w:rsid w:val="00B52260"/>
    <w:rsid w:val="00B5232D"/>
    <w:rsid w:val="00B52559"/>
    <w:rsid w:val="00B52646"/>
    <w:rsid w:val="00B529F2"/>
    <w:rsid w:val="00B52AAD"/>
    <w:rsid w:val="00B53CDF"/>
    <w:rsid w:val="00B53EF5"/>
    <w:rsid w:val="00B5428C"/>
    <w:rsid w:val="00B5475E"/>
    <w:rsid w:val="00B54989"/>
    <w:rsid w:val="00B553CF"/>
    <w:rsid w:val="00B555B8"/>
    <w:rsid w:val="00B558C7"/>
    <w:rsid w:val="00B55ACA"/>
    <w:rsid w:val="00B5612F"/>
    <w:rsid w:val="00B566E0"/>
    <w:rsid w:val="00B5685D"/>
    <w:rsid w:val="00B56CC5"/>
    <w:rsid w:val="00B56D07"/>
    <w:rsid w:val="00B57861"/>
    <w:rsid w:val="00B57A15"/>
    <w:rsid w:val="00B57EC6"/>
    <w:rsid w:val="00B607B8"/>
    <w:rsid w:val="00B60914"/>
    <w:rsid w:val="00B60E6E"/>
    <w:rsid w:val="00B61618"/>
    <w:rsid w:val="00B6184F"/>
    <w:rsid w:val="00B619AF"/>
    <w:rsid w:val="00B61B85"/>
    <w:rsid w:val="00B61CFF"/>
    <w:rsid w:val="00B61D00"/>
    <w:rsid w:val="00B61F70"/>
    <w:rsid w:val="00B62201"/>
    <w:rsid w:val="00B6237B"/>
    <w:rsid w:val="00B62A18"/>
    <w:rsid w:val="00B63041"/>
    <w:rsid w:val="00B6350C"/>
    <w:rsid w:val="00B63870"/>
    <w:rsid w:val="00B640AB"/>
    <w:rsid w:val="00B64106"/>
    <w:rsid w:val="00B64398"/>
    <w:rsid w:val="00B64426"/>
    <w:rsid w:val="00B64484"/>
    <w:rsid w:val="00B645EE"/>
    <w:rsid w:val="00B645F8"/>
    <w:rsid w:val="00B646A6"/>
    <w:rsid w:val="00B64FC1"/>
    <w:rsid w:val="00B652B0"/>
    <w:rsid w:val="00B65611"/>
    <w:rsid w:val="00B657B5"/>
    <w:rsid w:val="00B65D1C"/>
    <w:rsid w:val="00B66118"/>
    <w:rsid w:val="00B664EC"/>
    <w:rsid w:val="00B665AE"/>
    <w:rsid w:val="00B66801"/>
    <w:rsid w:val="00B6796C"/>
    <w:rsid w:val="00B67B2B"/>
    <w:rsid w:val="00B701A0"/>
    <w:rsid w:val="00B70333"/>
    <w:rsid w:val="00B70989"/>
    <w:rsid w:val="00B709B5"/>
    <w:rsid w:val="00B70A49"/>
    <w:rsid w:val="00B70EDB"/>
    <w:rsid w:val="00B711A3"/>
    <w:rsid w:val="00B71A5D"/>
    <w:rsid w:val="00B72184"/>
    <w:rsid w:val="00B7273B"/>
    <w:rsid w:val="00B727B8"/>
    <w:rsid w:val="00B73168"/>
    <w:rsid w:val="00B73259"/>
    <w:rsid w:val="00B73453"/>
    <w:rsid w:val="00B737C7"/>
    <w:rsid w:val="00B737D9"/>
    <w:rsid w:val="00B73B14"/>
    <w:rsid w:val="00B74182"/>
    <w:rsid w:val="00B741DB"/>
    <w:rsid w:val="00B744BC"/>
    <w:rsid w:val="00B74791"/>
    <w:rsid w:val="00B74A0D"/>
    <w:rsid w:val="00B74EC0"/>
    <w:rsid w:val="00B75220"/>
    <w:rsid w:val="00B75667"/>
    <w:rsid w:val="00B7580D"/>
    <w:rsid w:val="00B75F2C"/>
    <w:rsid w:val="00B76246"/>
    <w:rsid w:val="00B765DC"/>
    <w:rsid w:val="00B766B0"/>
    <w:rsid w:val="00B76727"/>
    <w:rsid w:val="00B768FC"/>
    <w:rsid w:val="00B76CD6"/>
    <w:rsid w:val="00B76DF0"/>
    <w:rsid w:val="00B77042"/>
    <w:rsid w:val="00B77062"/>
    <w:rsid w:val="00B7709F"/>
    <w:rsid w:val="00B7712B"/>
    <w:rsid w:val="00B77311"/>
    <w:rsid w:val="00B774CC"/>
    <w:rsid w:val="00B77502"/>
    <w:rsid w:val="00B77A5A"/>
    <w:rsid w:val="00B77D8A"/>
    <w:rsid w:val="00B802F2"/>
    <w:rsid w:val="00B80460"/>
    <w:rsid w:val="00B8053A"/>
    <w:rsid w:val="00B8053B"/>
    <w:rsid w:val="00B80733"/>
    <w:rsid w:val="00B80795"/>
    <w:rsid w:val="00B80F5B"/>
    <w:rsid w:val="00B81578"/>
    <w:rsid w:val="00B81684"/>
    <w:rsid w:val="00B817F4"/>
    <w:rsid w:val="00B81BBD"/>
    <w:rsid w:val="00B81D4D"/>
    <w:rsid w:val="00B8206A"/>
    <w:rsid w:val="00B820D0"/>
    <w:rsid w:val="00B82158"/>
    <w:rsid w:val="00B821AB"/>
    <w:rsid w:val="00B822CA"/>
    <w:rsid w:val="00B824AB"/>
    <w:rsid w:val="00B82B44"/>
    <w:rsid w:val="00B82BB8"/>
    <w:rsid w:val="00B82E4A"/>
    <w:rsid w:val="00B830BF"/>
    <w:rsid w:val="00B830F7"/>
    <w:rsid w:val="00B8318A"/>
    <w:rsid w:val="00B8321E"/>
    <w:rsid w:val="00B83AC3"/>
    <w:rsid w:val="00B83BC6"/>
    <w:rsid w:val="00B83DF6"/>
    <w:rsid w:val="00B8408E"/>
    <w:rsid w:val="00B84BE8"/>
    <w:rsid w:val="00B85123"/>
    <w:rsid w:val="00B85165"/>
    <w:rsid w:val="00B857A4"/>
    <w:rsid w:val="00B85AD3"/>
    <w:rsid w:val="00B85DEE"/>
    <w:rsid w:val="00B85E03"/>
    <w:rsid w:val="00B85F67"/>
    <w:rsid w:val="00B86557"/>
    <w:rsid w:val="00B86686"/>
    <w:rsid w:val="00B86734"/>
    <w:rsid w:val="00B8692C"/>
    <w:rsid w:val="00B86988"/>
    <w:rsid w:val="00B86A4D"/>
    <w:rsid w:val="00B86BDC"/>
    <w:rsid w:val="00B86D59"/>
    <w:rsid w:val="00B87094"/>
    <w:rsid w:val="00B872AE"/>
    <w:rsid w:val="00B874FB"/>
    <w:rsid w:val="00B8769E"/>
    <w:rsid w:val="00B876C8"/>
    <w:rsid w:val="00B90270"/>
    <w:rsid w:val="00B90DC8"/>
    <w:rsid w:val="00B91356"/>
    <w:rsid w:val="00B91E0F"/>
    <w:rsid w:val="00B926E0"/>
    <w:rsid w:val="00B928B6"/>
    <w:rsid w:val="00B93888"/>
    <w:rsid w:val="00B93A34"/>
    <w:rsid w:val="00B93A58"/>
    <w:rsid w:val="00B93B55"/>
    <w:rsid w:val="00B93C36"/>
    <w:rsid w:val="00B94054"/>
    <w:rsid w:val="00B94253"/>
    <w:rsid w:val="00B9436E"/>
    <w:rsid w:val="00B94964"/>
    <w:rsid w:val="00B950E8"/>
    <w:rsid w:val="00B95242"/>
    <w:rsid w:val="00B954FC"/>
    <w:rsid w:val="00B95880"/>
    <w:rsid w:val="00B95A04"/>
    <w:rsid w:val="00B95B7F"/>
    <w:rsid w:val="00B95C49"/>
    <w:rsid w:val="00B95EEF"/>
    <w:rsid w:val="00B9603D"/>
    <w:rsid w:val="00B96228"/>
    <w:rsid w:val="00B96313"/>
    <w:rsid w:val="00B96577"/>
    <w:rsid w:val="00B96ABF"/>
    <w:rsid w:val="00B96CBF"/>
    <w:rsid w:val="00B96CF0"/>
    <w:rsid w:val="00B96DA2"/>
    <w:rsid w:val="00B96FC5"/>
    <w:rsid w:val="00B973C8"/>
    <w:rsid w:val="00B977E6"/>
    <w:rsid w:val="00B97B85"/>
    <w:rsid w:val="00BA067F"/>
    <w:rsid w:val="00BA0702"/>
    <w:rsid w:val="00BA0719"/>
    <w:rsid w:val="00BA13E0"/>
    <w:rsid w:val="00BA17C4"/>
    <w:rsid w:val="00BA1C20"/>
    <w:rsid w:val="00BA270E"/>
    <w:rsid w:val="00BA2729"/>
    <w:rsid w:val="00BA283C"/>
    <w:rsid w:val="00BA2AEB"/>
    <w:rsid w:val="00BA2DED"/>
    <w:rsid w:val="00BA3129"/>
    <w:rsid w:val="00BA36CD"/>
    <w:rsid w:val="00BA3744"/>
    <w:rsid w:val="00BA3974"/>
    <w:rsid w:val="00BA3CC9"/>
    <w:rsid w:val="00BA3F29"/>
    <w:rsid w:val="00BA40BE"/>
    <w:rsid w:val="00BA4458"/>
    <w:rsid w:val="00BA476B"/>
    <w:rsid w:val="00BA48E0"/>
    <w:rsid w:val="00BA4C1F"/>
    <w:rsid w:val="00BA4C65"/>
    <w:rsid w:val="00BA4D25"/>
    <w:rsid w:val="00BA5224"/>
    <w:rsid w:val="00BA5267"/>
    <w:rsid w:val="00BA52C6"/>
    <w:rsid w:val="00BA5346"/>
    <w:rsid w:val="00BA54FB"/>
    <w:rsid w:val="00BA5C97"/>
    <w:rsid w:val="00BA5EFB"/>
    <w:rsid w:val="00BA6282"/>
    <w:rsid w:val="00BA659A"/>
    <w:rsid w:val="00BA6873"/>
    <w:rsid w:val="00BA68C1"/>
    <w:rsid w:val="00BA6CFD"/>
    <w:rsid w:val="00BA7423"/>
    <w:rsid w:val="00BA7541"/>
    <w:rsid w:val="00BA7688"/>
    <w:rsid w:val="00BA7A94"/>
    <w:rsid w:val="00BA7EB0"/>
    <w:rsid w:val="00BB0528"/>
    <w:rsid w:val="00BB06B8"/>
    <w:rsid w:val="00BB070E"/>
    <w:rsid w:val="00BB0B3E"/>
    <w:rsid w:val="00BB0C7B"/>
    <w:rsid w:val="00BB0D75"/>
    <w:rsid w:val="00BB1966"/>
    <w:rsid w:val="00BB1B24"/>
    <w:rsid w:val="00BB1C4F"/>
    <w:rsid w:val="00BB1D50"/>
    <w:rsid w:val="00BB225D"/>
    <w:rsid w:val="00BB22BD"/>
    <w:rsid w:val="00BB283B"/>
    <w:rsid w:val="00BB2D6E"/>
    <w:rsid w:val="00BB317E"/>
    <w:rsid w:val="00BB3355"/>
    <w:rsid w:val="00BB365A"/>
    <w:rsid w:val="00BB3E53"/>
    <w:rsid w:val="00BB3F4C"/>
    <w:rsid w:val="00BB3F8F"/>
    <w:rsid w:val="00BB424D"/>
    <w:rsid w:val="00BB449D"/>
    <w:rsid w:val="00BB4844"/>
    <w:rsid w:val="00BB493B"/>
    <w:rsid w:val="00BB4A42"/>
    <w:rsid w:val="00BB5321"/>
    <w:rsid w:val="00BB56F2"/>
    <w:rsid w:val="00BB56F3"/>
    <w:rsid w:val="00BB5C62"/>
    <w:rsid w:val="00BB5F34"/>
    <w:rsid w:val="00BB61DC"/>
    <w:rsid w:val="00BB6358"/>
    <w:rsid w:val="00BB6431"/>
    <w:rsid w:val="00BB6472"/>
    <w:rsid w:val="00BB6C81"/>
    <w:rsid w:val="00BB6D67"/>
    <w:rsid w:val="00BB705F"/>
    <w:rsid w:val="00BB71EC"/>
    <w:rsid w:val="00BB723D"/>
    <w:rsid w:val="00BB724B"/>
    <w:rsid w:val="00BB7634"/>
    <w:rsid w:val="00BB7E4A"/>
    <w:rsid w:val="00BC0203"/>
    <w:rsid w:val="00BC0DFF"/>
    <w:rsid w:val="00BC130E"/>
    <w:rsid w:val="00BC14DF"/>
    <w:rsid w:val="00BC16BF"/>
    <w:rsid w:val="00BC1801"/>
    <w:rsid w:val="00BC1A03"/>
    <w:rsid w:val="00BC1A4D"/>
    <w:rsid w:val="00BC1A99"/>
    <w:rsid w:val="00BC201A"/>
    <w:rsid w:val="00BC2469"/>
    <w:rsid w:val="00BC2545"/>
    <w:rsid w:val="00BC2877"/>
    <w:rsid w:val="00BC2BC7"/>
    <w:rsid w:val="00BC2F45"/>
    <w:rsid w:val="00BC321B"/>
    <w:rsid w:val="00BC344E"/>
    <w:rsid w:val="00BC38B8"/>
    <w:rsid w:val="00BC3CDA"/>
    <w:rsid w:val="00BC3CF8"/>
    <w:rsid w:val="00BC3E76"/>
    <w:rsid w:val="00BC3FE8"/>
    <w:rsid w:val="00BC41CF"/>
    <w:rsid w:val="00BC42CB"/>
    <w:rsid w:val="00BC499E"/>
    <w:rsid w:val="00BC5283"/>
    <w:rsid w:val="00BC54F7"/>
    <w:rsid w:val="00BC5CE2"/>
    <w:rsid w:val="00BC600D"/>
    <w:rsid w:val="00BC6064"/>
    <w:rsid w:val="00BC6BDE"/>
    <w:rsid w:val="00BC6FC9"/>
    <w:rsid w:val="00BC70D5"/>
    <w:rsid w:val="00BC7102"/>
    <w:rsid w:val="00BC71C5"/>
    <w:rsid w:val="00BC7659"/>
    <w:rsid w:val="00BC77C9"/>
    <w:rsid w:val="00BC7A00"/>
    <w:rsid w:val="00BC7A42"/>
    <w:rsid w:val="00BD013E"/>
    <w:rsid w:val="00BD082C"/>
    <w:rsid w:val="00BD0F6C"/>
    <w:rsid w:val="00BD0FC4"/>
    <w:rsid w:val="00BD140B"/>
    <w:rsid w:val="00BD238C"/>
    <w:rsid w:val="00BD28F6"/>
    <w:rsid w:val="00BD2A08"/>
    <w:rsid w:val="00BD2F55"/>
    <w:rsid w:val="00BD3404"/>
    <w:rsid w:val="00BD34F4"/>
    <w:rsid w:val="00BD3837"/>
    <w:rsid w:val="00BD386B"/>
    <w:rsid w:val="00BD3C69"/>
    <w:rsid w:val="00BD3D7A"/>
    <w:rsid w:val="00BD42C4"/>
    <w:rsid w:val="00BD4A6E"/>
    <w:rsid w:val="00BD5244"/>
    <w:rsid w:val="00BD58A8"/>
    <w:rsid w:val="00BD5A26"/>
    <w:rsid w:val="00BD5FA4"/>
    <w:rsid w:val="00BD62BB"/>
    <w:rsid w:val="00BD6509"/>
    <w:rsid w:val="00BD65E5"/>
    <w:rsid w:val="00BD66A1"/>
    <w:rsid w:val="00BD6782"/>
    <w:rsid w:val="00BD689C"/>
    <w:rsid w:val="00BD6A22"/>
    <w:rsid w:val="00BD78EF"/>
    <w:rsid w:val="00BD7A82"/>
    <w:rsid w:val="00BD7D82"/>
    <w:rsid w:val="00BD7F9E"/>
    <w:rsid w:val="00BE00A9"/>
    <w:rsid w:val="00BE072F"/>
    <w:rsid w:val="00BE081D"/>
    <w:rsid w:val="00BE0DB0"/>
    <w:rsid w:val="00BE12C5"/>
    <w:rsid w:val="00BE13B8"/>
    <w:rsid w:val="00BE1560"/>
    <w:rsid w:val="00BE16C6"/>
    <w:rsid w:val="00BE1959"/>
    <w:rsid w:val="00BE197A"/>
    <w:rsid w:val="00BE1A06"/>
    <w:rsid w:val="00BE1F6F"/>
    <w:rsid w:val="00BE269D"/>
    <w:rsid w:val="00BE28ED"/>
    <w:rsid w:val="00BE28FE"/>
    <w:rsid w:val="00BE312F"/>
    <w:rsid w:val="00BE3466"/>
    <w:rsid w:val="00BE3629"/>
    <w:rsid w:val="00BE3666"/>
    <w:rsid w:val="00BE3EA0"/>
    <w:rsid w:val="00BE403F"/>
    <w:rsid w:val="00BE4136"/>
    <w:rsid w:val="00BE475F"/>
    <w:rsid w:val="00BE4CF3"/>
    <w:rsid w:val="00BE4DE7"/>
    <w:rsid w:val="00BE507F"/>
    <w:rsid w:val="00BE5519"/>
    <w:rsid w:val="00BE57B1"/>
    <w:rsid w:val="00BE5813"/>
    <w:rsid w:val="00BE5FB5"/>
    <w:rsid w:val="00BE6468"/>
    <w:rsid w:val="00BE65B3"/>
    <w:rsid w:val="00BE65B5"/>
    <w:rsid w:val="00BE6682"/>
    <w:rsid w:val="00BE6828"/>
    <w:rsid w:val="00BE6B6B"/>
    <w:rsid w:val="00BE7424"/>
    <w:rsid w:val="00BE781F"/>
    <w:rsid w:val="00BE7B27"/>
    <w:rsid w:val="00BE7DAF"/>
    <w:rsid w:val="00BE7DEA"/>
    <w:rsid w:val="00BF0058"/>
    <w:rsid w:val="00BF02E6"/>
    <w:rsid w:val="00BF0555"/>
    <w:rsid w:val="00BF08B0"/>
    <w:rsid w:val="00BF0999"/>
    <w:rsid w:val="00BF0B7B"/>
    <w:rsid w:val="00BF0BC4"/>
    <w:rsid w:val="00BF0C70"/>
    <w:rsid w:val="00BF0CEB"/>
    <w:rsid w:val="00BF0F15"/>
    <w:rsid w:val="00BF10D2"/>
    <w:rsid w:val="00BF120B"/>
    <w:rsid w:val="00BF12B0"/>
    <w:rsid w:val="00BF1309"/>
    <w:rsid w:val="00BF18A7"/>
    <w:rsid w:val="00BF1B36"/>
    <w:rsid w:val="00BF220D"/>
    <w:rsid w:val="00BF2372"/>
    <w:rsid w:val="00BF2817"/>
    <w:rsid w:val="00BF2A39"/>
    <w:rsid w:val="00BF2F3D"/>
    <w:rsid w:val="00BF31CB"/>
    <w:rsid w:val="00BF33B8"/>
    <w:rsid w:val="00BF3B8D"/>
    <w:rsid w:val="00BF3B91"/>
    <w:rsid w:val="00BF3C10"/>
    <w:rsid w:val="00BF3DCE"/>
    <w:rsid w:val="00BF3FFA"/>
    <w:rsid w:val="00BF46F1"/>
    <w:rsid w:val="00BF47D7"/>
    <w:rsid w:val="00BF4B69"/>
    <w:rsid w:val="00BF56A8"/>
    <w:rsid w:val="00BF57AD"/>
    <w:rsid w:val="00BF5C2F"/>
    <w:rsid w:val="00BF60E3"/>
    <w:rsid w:val="00BF61B4"/>
    <w:rsid w:val="00BF6500"/>
    <w:rsid w:val="00BF6C19"/>
    <w:rsid w:val="00BF6CEE"/>
    <w:rsid w:val="00BF6D85"/>
    <w:rsid w:val="00BF6F8F"/>
    <w:rsid w:val="00BF6FBF"/>
    <w:rsid w:val="00BF70A1"/>
    <w:rsid w:val="00BF70F8"/>
    <w:rsid w:val="00BF7219"/>
    <w:rsid w:val="00BF7D39"/>
    <w:rsid w:val="00BF7D43"/>
    <w:rsid w:val="00C0004B"/>
    <w:rsid w:val="00C006F3"/>
    <w:rsid w:val="00C00D90"/>
    <w:rsid w:val="00C00F1A"/>
    <w:rsid w:val="00C010F5"/>
    <w:rsid w:val="00C0141F"/>
    <w:rsid w:val="00C0150C"/>
    <w:rsid w:val="00C01835"/>
    <w:rsid w:val="00C01DA4"/>
    <w:rsid w:val="00C02044"/>
    <w:rsid w:val="00C02192"/>
    <w:rsid w:val="00C023FA"/>
    <w:rsid w:val="00C02AB0"/>
    <w:rsid w:val="00C02CDE"/>
    <w:rsid w:val="00C02CF8"/>
    <w:rsid w:val="00C03125"/>
    <w:rsid w:val="00C0378F"/>
    <w:rsid w:val="00C03892"/>
    <w:rsid w:val="00C039B6"/>
    <w:rsid w:val="00C03B7B"/>
    <w:rsid w:val="00C04262"/>
    <w:rsid w:val="00C04D1E"/>
    <w:rsid w:val="00C05094"/>
    <w:rsid w:val="00C05470"/>
    <w:rsid w:val="00C057E0"/>
    <w:rsid w:val="00C05849"/>
    <w:rsid w:val="00C05863"/>
    <w:rsid w:val="00C05C20"/>
    <w:rsid w:val="00C06066"/>
    <w:rsid w:val="00C0620A"/>
    <w:rsid w:val="00C0648A"/>
    <w:rsid w:val="00C066A7"/>
    <w:rsid w:val="00C067A4"/>
    <w:rsid w:val="00C06BE9"/>
    <w:rsid w:val="00C06D90"/>
    <w:rsid w:val="00C07045"/>
    <w:rsid w:val="00C07A6C"/>
    <w:rsid w:val="00C07AC5"/>
    <w:rsid w:val="00C07AE3"/>
    <w:rsid w:val="00C07AE4"/>
    <w:rsid w:val="00C07D3E"/>
    <w:rsid w:val="00C07ED5"/>
    <w:rsid w:val="00C07EEC"/>
    <w:rsid w:val="00C10249"/>
    <w:rsid w:val="00C10599"/>
    <w:rsid w:val="00C106DF"/>
    <w:rsid w:val="00C10E57"/>
    <w:rsid w:val="00C10FD3"/>
    <w:rsid w:val="00C1114F"/>
    <w:rsid w:val="00C11183"/>
    <w:rsid w:val="00C11197"/>
    <w:rsid w:val="00C11C33"/>
    <w:rsid w:val="00C11C73"/>
    <w:rsid w:val="00C11C9D"/>
    <w:rsid w:val="00C11D46"/>
    <w:rsid w:val="00C11E23"/>
    <w:rsid w:val="00C11E96"/>
    <w:rsid w:val="00C11FE5"/>
    <w:rsid w:val="00C11FF6"/>
    <w:rsid w:val="00C1214C"/>
    <w:rsid w:val="00C12556"/>
    <w:rsid w:val="00C125BD"/>
    <w:rsid w:val="00C1286D"/>
    <w:rsid w:val="00C12EB5"/>
    <w:rsid w:val="00C132CF"/>
    <w:rsid w:val="00C13504"/>
    <w:rsid w:val="00C139AC"/>
    <w:rsid w:val="00C13BFC"/>
    <w:rsid w:val="00C13C8A"/>
    <w:rsid w:val="00C13F22"/>
    <w:rsid w:val="00C13F33"/>
    <w:rsid w:val="00C140FE"/>
    <w:rsid w:val="00C1423E"/>
    <w:rsid w:val="00C14384"/>
    <w:rsid w:val="00C146E7"/>
    <w:rsid w:val="00C14DC5"/>
    <w:rsid w:val="00C14E12"/>
    <w:rsid w:val="00C15135"/>
    <w:rsid w:val="00C159ED"/>
    <w:rsid w:val="00C15A93"/>
    <w:rsid w:val="00C1640C"/>
    <w:rsid w:val="00C1662C"/>
    <w:rsid w:val="00C16651"/>
    <w:rsid w:val="00C168D6"/>
    <w:rsid w:val="00C17099"/>
    <w:rsid w:val="00C1733B"/>
    <w:rsid w:val="00C1741D"/>
    <w:rsid w:val="00C174EC"/>
    <w:rsid w:val="00C17593"/>
    <w:rsid w:val="00C17D7E"/>
    <w:rsid w:val="00C17D89"/>
    <w:rsid w:val="00C2022B"/>
    <w:rsid w:val="00C202D5"/>
    <w:rsid w:val="00C2068D"/>
    <w:rsid w:val="00C206C4"/>
    <w:rsid w:val="00C206EC"/>
    <w:rsid w:val="00C2075D"/>
    <w:rsid w:val="00C20AFB"/>
    <w:rsid w:val="00C20F77"/>
    <w:rsid w:val="00C21B1D"/>
    <w:rsid w:val="00C222CF"/>
    <w:rsid w:val="00C22A73"/>
    <w:rsid w:val="00C22BA7"/>
    <w:rsid w:val="00C22E32"/>
    <w:rsid w:val="00C232C3"/>
    <w:rsid w:val="00C232DD"/>
    <w:rsid w:val="00C236EE"/>
    <w:rsid w:val="00C23B44"/>
    <w:rsid w:val="00C23E25"/>
    <w:rsid w:val="00C23F05"/>
    <w:rsid w:val="00C2423A"/>
    <w:rsid w:val="00C24406"/>
    <w:rsid w:val="00C24486"/>
    <w:rsid w:val="00C24CA2"/>
    <w:rsid w:val="00C24EE5"/>
    <w:rsid w:val="00C24F74"/>
    <w:rsid w:val="00C250CF"/>
    <w:rsid w:val="00C2544D"/>
    <w:rsid w:val="00C2560C"/>
    <w:rsid w:val="00C258AA"/>
    <w:rsid w:val="00C25D3A"/>
    <w:rsid w:val="00C263AE"/>
    <w:rsid w:val="00C26871"/>
    <w:rsid w:val="00C2695A"/>
    <w:rsid w:val="00C26AE1"/>
    <w:rsid w:val="00C26E4E"/>
    <w:rsid w:val="00C274BE"/>
    <w:rsid w:val="00C275A3"/>
    <w:rsid w:val="00C277F8"/>
    <w:rsid w:val="00C3007A"/>
    <w:rsid w:val="00C3045A"/>
    <w:rsid w:val="00C30691"/>
    <w:rsid w:val="00C307FA"/>
    <w:rsid w:val="00C30BA2"/>
    <w:rsid w:val="00C30D3F"/>
    <w:rsid w:val="00C30DAA"/>
    <w:rsid w:val="00C30F1F"/>
    <w:rsid w:val="00C30FB5"/>
    <w:rsid w:val="00C30FB7"/>
    <w:rsid w:val="00C31074"/>
    <w:rsid w:val="00C31089"/>
    <w:rsid w:val="00C31237"/>
    <w:rsid w:val="00C312FB"/>
    <w:rsid w:val="00C3137B"/>
    <w:rsid w:val="00C314DF"/>
    <w:rsid w:val="00C3152D"/>
    <w:rsid w:val="00C3175A"/>
    <w:rsid w:val="00C319A2"/>
    <w:rsid w:val="00C31EE8"/>
    <w:rsid w:val="00C3208A"/>
    <w:rsid w:val="00C32417"/>
    <w:rsid w:val="00C326AB"/>
    <w:rsid w:val="00C32BB7"/>
    <w:rsid w:val="00C339DE"/>
    <w:rsid w:val="00C33AA7"/>
    <w:rsid w:val="00C33CE8"/>
    <w:rsid w:val="00C33DCE"/>
    <w:rsid w:val="00C3463A"/>
    <w:rsid w:val="00C346BB"/>
    <w:rsid w:val="00C346C1"/>
    <w:rsid w:val="00C34977"/>
    <w:rsid w:val="00C34C05"/>
    <w:rsid w:val="00C3566B"/>
    <w:rsid w:val="00C358CB"/>
    <w:rsid w:val="00C35A42"/>
    <w:rsid w:val="00C35B23"/>
    <w:rsid w:val="00C35D4F"/>
    <w:rsid w:val="00C36060"/>
    <w:rsid w:val="00C363CB"/>
    <w:rsid w:val="00C3641C"/>
    <w:rsid w:val="00C3653A"/>
    <w:rsid w:val="00C36BE8"/>
    <w:rsid w:val="00C36DAD"/>
    <w:rsid w:val="00C37050"/>
    <w:rsid w:val="00C37149"/>
    <w:rsid w:val="00C37493"/>
    <w:rsid w:val="00C3749F"/>
    <w:rsid w:val="00C37B14"/>
    <w:rsid w:val="00C37D41"/>
    <w:rsid w:val="00C37F07"/>
    <w:rsid w:val="00C37F85"/>
    <w:rsid w:val="00C37F8D"/>
    <w:rsid w:val="00C4018E"/>
    <w:rsid w:val="00C404D5"/>
    <w:rsid w:val="00C40759"/>
    <w:rsid w:val="00C40B7D"/>
    <w:rsid w:val="00C40FF4"/>
    <w:rsid w:val="00C42027"/>
    <w:rsid w:val="00C42130"/>
    <w:rsid w:val="00C42619"/>
    <w:rsid w:val="00C42784"/>
    <w:rsid w:val="00C429E1"/>
    <w:rsid w:val="00C439F0"/>
    <w:rsid w:val="00C43A6C"/>
    <w:rsid w:val="00C43CE7"/>
    <w:rsid w:val="00C43E69"/>
    <w:rsid w:val="00C44189"/>
    <w:rsid w:val="00C44545"/>
    <w:rsid w:val="00C4464F"/>
    <w:rsid w:val="00C447FB"/>
    <w:rsid w:val="00C44ADA"/>
    <w:rsid w:val="00C44AF6"/>
    <w:rsid w:val="00C45630"/>
    <w:rsid w:val="00C45A9C"/>
    <w:rsid w:val="00C45BF6"/>
    <w:rsid w:val="00C4661A"/>
    <w:rsid w:val="00C46B53"/>
    <w:rsid w:val="00C46D8E"/>
    <w:rsid w:val="00C470AA"/>
    <w:rsid w:val="00C470B6"/>
    <w:rsid w:val="00C47AE8"/>
    <w:rsid w:val="00C47E46"/>
    <w:rsid w:val="00C50455"/>
    <w:rsid w:val="00C5063D"/>
    <w:rsid w:val="00C5078D"/>
    <w:rsid w:val="00C508B7"/>
    <w:rsid w:val="00C50ADC"/>
    <w:rsid w:val="00C50DA6"/>
    <w:rsid w:val="00C5184B"/>
    <w:rsid w:val="00C51D11"/>
    <w:rsid w:val="00C5257E"/>
    <w:rsid w:val="00C52BEC"/>
    <w:rsid w:val="00C52C1B"/>
    <w:rsid w:val="00C52E18"/>
    <w:rsid w:val="00C531B4"/>
    <w:rsid w:val="00C532F9"/>
    <w:rsid w:val="00C53706"/>
    <w:rsid w:val="00C538A3"/>
    <w:rsid w:val="00C53D25"/>
    <w:rsid w:val="00C53E22"/>
    <w:rsid w:val="00C54002"/>
    <w:rsid w:val="00C545B1"/>
    <w:rsid w:val="00C5462F"/>
    <w:rsid w:val="00C548BE"/>
    <w:rsid w:val="00C54B97"/>
    <w:rsid w:val="00C54C62"/>
    <w:rsid w:val="00C5561B"/>
    <w:rsid w:val="00C559E1"/>
    <w:rsid w:val="00C55ADC"/>
    <w:rsid w:val="00C5638E"/>
    <w:rsid w:val="00C56918"/>
    <w:rsid w:val="00C569CA"/>
    <w:rsid w:val="00C5707E"/>
    <w:rsid w:val="00C57CC6"/>
    <w:rsid w:val="00C60193"/>
    <w:rsid w:val="00C601EB"/>
    <w:rsid w:val="00C60A6D"/>
    <w:rsid w:val="00C60EC1"/>
    <w:rsid w:val="00C61959"/>
    <w:rsid w:val="00C61AAE"/>
    <w:rsid w:val="00C62027"/>
    <w:rsid w:val="00C62163"/>
    <w:rsid w:val="00C628F6"/>
    <w:rsid w:val="00C62997"/>
    <w:rsid w:val="00C62BE7"/>
    <w:rsid w:val="00C62C31"/>
    <w:rsid w:val="00C62FB1"/>
    <w:rsid w:val="00C633AB"/>
    <w:rsid w:val="00C6343A"/>
    <w:rsid w:val="00C6349A"/>
    <w:rsid w:val="00C63593"/>
    <w:rsid w:val="00C64376"/>
    <w:rsid w:val="00C64456"/>
    <w:rsid w:val="00C645D5"/>
    <w:rsid w:val="00C64626"/>
    <w:rsid w:val="00C64849"/>
    <w:rsid w:val="00C64EDC"/>
    <w:rsid w:val="00C655E0"/>
    <w:rsid w:val="00C65D24"/>
    <w:rsid w:val="00C65E90"/>
    <w:rsid w:val="00C65F58"/>
    <w:rsid w:val="00C662F2"/>
    <w:rsid w:val="00C66571"/>
    <w:rsid w:val="00C666DB"/>
    <w:rsid w:val="00C667F6"/>
    <w:rsid w:val="00C66B89"/>
    <w:rsid w:val="00C66C34"/>
    <w:rsid w:val="00C67231"/>
    <w:rsid w:val="00C67768"/>
    <w:rsid w:val="00C67825"/>
    <w:rsid w:val="00C70250"/>
    <w:rsid w:val="00C7040D"/>
    <w:rsid w:val="00C70B8C"/>
    <w:rsid w:val="00C70C1B"/>
    <w:rsid w:val="00C70F4D"/>
    <w:rsid w:val="00C70F58"/>
    <w:rsid w:val="00C71468"/>
    <w:rsid w:val="00C72130"/>
    <w:rsid w:val="00C72176"/>
    <w:rsid w:val="00C723AF"/>
    <w:rsid w:val="00C72873"/>
    <w:rsid w:val="00C72B29"/>
    <w:rsid w:val="00C72DFE"/>
    <w:rsid w:val="00C72EF5"/>
    <w:rsid w:val="00C732C5"/>
    <w:rsid w:val="00C7357D"/>
    <w:rsid w:val="00C73A33"/>
    <w:rsid w:val="00C73F10"/>
    <w:rsid w:val="00C740FD"/>
    <w:rsid w:val="00C74157"/>
    <w:rsid w:val="00C741B4"/>
    <w:rsid w:val="00C7448E"/>
    <w:rsid w:val="00C748E2"/>
    <w:rsid w:val="00C75004"/>
    <w:rsid w:val="00C75412"/>
    <w:rsid w:val="00C755E8"/>
    <w:rsid w:val="00C7591F"/>
    <w:rsid w:val="00C75970"/>
    <w:rsid w:val="00C75AC4"/>
    <w:rsid w:val="00C75B22"/>
    <w:rsid w:val="00C75C9D"/>
    <w:rsid w:val="00C76A56"/>
    <w:rsid w:val="00C76A6B"/>
    <w:rsid w:val="00C76CF2"/>
    <w:rsid w:val="00C7731D"/>
    <w:rsid w:val="00C7757F"/>
    <w:rsid w:val="00C7799E"/>
    <w:rsid w:val="00C77DF7"/>
    <w:rsid w:val="00C80247"/>
    <w:rsid w:val="00C80547"/>
    <w:rsid w:val="00C809A4"/>
    <w:rsid w:val="00C8166A"/>
    <w:rsid w:val="00C8198E"/>
    <w:rsid w:val="00C81B30"/>
    <w:rsid w:val="00C81BE2"/>
    <w:rsid w:val="00C81FE0"/>
    <w:rsid w:val="00C820A1"/>
    <w:rsid w:val="00C82387"/>
    <w:rsid w:val="00C82496"/>
    <w:rsid w:val="00C83AEB"/>
    <w:rsid w:val="00C84317"/>
    <w:rsid w:val="00C8446B"/>
    <w:rsid w:val="00C845CE"/>
    <w:rsid w:val="00C8534D"/>
    <w:rsid w:val="00C859BC"/>
    <w:rsid w:val="00C85A05"/>
    <w:rsid w:val="00C85A1B"/>
    <w:rsid w:val="00C8624E"/>
    <w:rsid w:val="00C86379"/>
    <w:rsid w:val="00C864DB"/>
    <w:rsid w:val="00C870B0"/>
    <w:rsid w:val="00C877DD"/>
    <w:rsid w:val="00C8781D"/>
    <w:rsid w:val="00C901A9"/>
    <w:rsid w:val="00C905AC"/>
    <w:rsid w:val="00C90B43"/>
    <w:rsid w:val="00C90C65"/>
    <w:rsid w:val="00C90C82"/>
    <w:rsid w:val="00C90F7A"/>
    <w:rsid w:val="00C91476"/>
    <w:rsid w:val="00C915CE"/>
    <w:rsid w:val="00C91707"/>
    <w:rsid w:val="00C917C5"/>
    <w:rsid w:val="00C918AF"/>
    <w:rsid w:val="00C91CFB"/>
    <w:rsid w:val="00C91DF3"/>
    <w:rsid w:val="00C91FAC"/>
    <w:rsid w:val="00C9220C"/>
    <w:rsid w:val="00C92215"/>
    <w:rsid w:val="00C922C5"/>
    <w:rsid w:val="00C92352"/>
    <w:rsid w:val="00C926FD"/>
    <w:rsid w:val="00C92C2A"/>
    <w:rsid w:val="00C9318C"/>
    <w:rsid w:val="00C9323B"/>
    <w:rsid w:val="00C93297"/>
    <w:rsid w:val="00C935F9"/>
    <w:rsid w:val="00C937E9"/>
    <w:rsid w:val="00C93F51"/>
    <w:rsid w:val="00C9416F"/>
    <w:rsid w:val="00C945C2"/>
    <w:rsid w:val="00C945EC"/>
    <w:rsid w:val="00C94C81"/>
    <w:rsid w:val="00C94E45"/>
    <w:rsid w:val="00C95300"/>
    <w:rsid w:val="00C95548"/>
    <w:rsid w:val="00C95730"/>
    <w:rsid w:val="00C95962"/>
    <w:rsid w:val="00C95CD4"/>
    <w:rsid w:val="00C96FE0"/>
    <w:rsid w:val="00C9704D"/>
    <w:rsid w:val="00C970B0"/>
    <w:rsid w:val="00C97AF1"/>
    <w:rsid w:val="00CA0186"/>
    <w:rsid w:val="00CA09AA"/>
    <w:rsid w:val="00CA0BAF"/>
    <w:rsid w:val="00CA0F3E"/>
    <w:rsid w:val="00CA114D"/>
    <w:rsid w:val="00CA1225"/>
    <w:rsid w:val="00CA1303"/>
    <w:rsid w:val="00CA15C0"/>
    <w:rsid w:val="00CA18D2"/>
    <w:rsid w:val="00CA1A2D"/>
    <w:rsid w:val="00CA2919"/>
    <w:rsid w:val="00CA2B83"/>
    <w:rsid w:val="00CA2C56"/>
    <w:rsid w:val="00CA3030"/>
    <w:rsid w:val="00CA431A"/>
    <w:rsid w:val="00CA4A3F"/>
    <w:rsid w:val="00CA4C14"/>
    <w:rsid w:val="00CA4FE7"/>
    <w:rsid w:val="00CA51A0"/>
    <w:rsid w:val="00CA5539"/>
    <w:rsid w:val="00CA6164"/>
    <w:rsid w:val="00CA6819"/>
    <w:rsid w:val="00CA7050"/>
    <w:rsid w:val="00CA71D1"/>
    <w:rsid w:val="00CA73B2"/>
    <w:rsid w:val="00CA73E5"/>
    <w:rsid w:val="00CA74E8"/>
    <w:rsid w:val="00CA7569"/>
    <w:rsid w:val="00CA76F9"/>
    <w:rsid w:val="00CA7824"/>
    <w:rsid w:val="00CA7C48"/>
    <w:rsid w:val="00CB047F"/>
    <w:rsid w:val="00CB0C2A"/>
    <w:rsid w:val="00CB0C8C"/>
    <w:rsid w:val="00CB11BD"/>
    <w:rsid w:val="00CB1368"/>
    <w:rsid w:val="00CB14B2"/>
    <w:rsid w:val="00CB1D4B"/>
    <w:rsid w:val="00CB1F2A"/>
    <w:rsid w:val="00CB203B"/>
    <w:rsid w:val="00CB23B6"/>
    <w:rsid w:val="00CB2836"/>
    <w:rsid w:val="00CB3726"/>
    <w:rsid w:val="00CB37B9"/>
    <w:rsid w:val="00CB39CF"/>
    <w:rsid w:val="00CB3A9B"/>
    <w:rsid w:val="00CB4184"/>
    <w:rsid w:val="00CB4736"/>
    <w:rsid w:val="00CB480A"/>
    <w:rsid w:val="00CB4E0E"/>
    <w:rsid w:val="00CB4FA5"/>
    <w:rsid w:val="00CB50D2"/>
    <w:rsid w:val="00CB558B"/>
    <w:rsid w:val="00CB5823"/>
    <w:rsid w:val="00CB5865"/>
    <w:rsid w:val="00CB58DD"/>
    <w:rsid w:val="00CB58EF"/>
    <w:rsid w:val="00CB5A9F"/>
    <w:rsid w:val="00CB5EF8"/>
    <w:rsid w:val="00CB6343"/>
    <w:rsid w:val="00CB68B3"/>
    <w:rsid w:val="00CB6AED"/>
    <w:rsid w:val="00CB6D84"/>
    <w:rsid w:val="00CB6F9E"/>
    <w:rsid w:val="00CB7106"/>
    <w:rsid w:val="00CB74EF"/>
    <w:rsid w:val="00CB75E4"/>
    <w:rsid w:val="00CB7648"/>
    <w:rsid w:val="00CB7B6B"/>
    <w:rsid w:val="00CC009C"/>
    <w:rsid w:val="00CC00B7"/>
    <w:rsid w:val="00CC0168"/>
    <w:rsid w:val="00CC034B"/>
    <w:rsid w:val="00CC0AA7"/>
    <w:rsid w:val="00CC0BCC"/>
    <w:rsid w:val="00CC0E56"/>
    <w:rsid w:val="00CC0E6B"/>
    <w:rsid w:val="00CC172A"/>
    <w:rsid w:val="00CC17AF"/>
    <w:rsid w:val="00CC1A18"/>
    <w:rsid w:val="00CC1B19"/>
    <w:rsid w:val="00CC1C42"/>
    <w:rsid w:val="00CC1E3E"/>
    <w:rsid w:val="00CC1E40"/>
    <w:rsid w:val="00CC2559"/>
    <w:rsid w:val="00CC2633"/>
    <w:rsid w:val="00CC27F5"/>
    <w:rsid w:val="00CC281C"/>
    <w:rsid w:val="00CC2C88"/>
    <w:rsid w:val="00CC2D18"/>
    <w:rsid w:val="00CC2EFE"/>
    <w:rsid w:val="00CC380B"/>
    <w:rsid w:val="00CC39C1"/>
    <w:rsid w:val="00CC3E8C"/>
    <w:rsid w:val="00CC3E96"/>
    <w:rsid w:val="00CC400F"/>
    <w:rsid w:val="00CC4365"/>
    <w:rsid w:val="00CC4C5E"/>
    <w:rsid w:val="00CC4CCF"/>
    <w:rsid w:val="00CC4F58"/>
    <w:rsid w:val="00CC57AE"/>
    <w:rsid w:val="00CC5EF5"/>
    <w:rsid w:val="00CC606C"/>
    <w:rsid w:val="00CC60E5"/>
    <w:rsid w:val="00CC6408"/>
    <w:rsid w:val="00CC6426"/>
    <w:rsid w:val="00CC656C"/>
    <w:rsid w:val="00CC6B0F"/>
    <w:rsid w:val="00CC6C99"/>
    <w:rsid w:val="00CC728B"/>
    <w:rsid w:val="00CC7356"/>
    <w:rsid w:val="00CC74D5"/>
    <w:rsid w:val="00CC7801"/>
    <w:rsid w:val="00CC7A6D"/>
    <w:rsid w:val="00CC7BD9"/>
    <w:rsid w:val="00CC7DF5"/>
    <w:rsid w:val="00CC7EEB"/>
    <w:rsid w:val="00CC7F1D"/>
    <w:rsid w:val="00CC7F92"/>
    <w:rsid w:val="00CD04B6"/>
    <w:rsid w:val="00CD04FE"/>
    <w:rsid w:val="00CD0740"/>
    <w:rsid w:val="00CD0768"/>
    <w:rsid w:val="00CD114B"/>
    <w:rsid w:val="00CD14CB"/>
    <w:rsid w:val="00CD179D"/>
    <w:rsid w:val="00CD1C8E"/>
    <w:rsid w:val="00CD1D72"/>
    <w:rsid w:val="00CD1E74"/>
    <w:rsid w:val="00CD223B"/>
    <w:rsid w:val="00CD2585"/>
    <w:rsid w:val="00CD25A6"/>
    <w:rsid w:val="00CD283A"/>
    <w:rsid w:val="00CD28F4"/>
    <w:rsid w:val="00CD309B"/>
    <w:rsid w:val="00CD3122"/>
    <w:rsid w:val="00CD325D"/>
    <w:rsid w:val="00CD3BAB"/>
    <w:rsid w:val="00CD3C7F"/>
    <w:rsid w:val="00CD3D0C"/>
    <w:rsid w:val="00CD3E10"/>
    <w:rsid w:val="00CD3F09"/>
    <w:rsid w:val="00CD3FAF"/>
    <w:rsid w:val="00CD4413"/>
    <w:rsid w:val="00CD47EF"/>
    <w:rsid w:val="00CD4822"/>
    <w:rsid w:val="00CD492B"/>
    <w:rsid w:val="00CD4FD1"/>
    <w:rsid w:val="00CD52F0"/>
    <w:rsid w:val="00CD5AAA"/>
    <w:rsid w:val="00CD5BE9"/>
    <w:rsid w:val="00CD5C02"/>
    <w:rsid w:val="00CD61E3"/>
    <w:rsid w:val="00CD6330"/>
    <w:rsid w:val="00CD63B9"/>
    <w:rsid w:val="00CD67BC"/>
    <w:rsid w:val="00CD6814"/>
    <w:rsid w:val="00CD6C14"/>
    <w:rsid w:val="00CD6C6D"/>
    <w:rsid w:val="00CD6E0B"/>
    <w:rsid w:val="00CD787F"/>
    <w:rsid w:val="00CD7927"/>
    <w:rsid w:val="00CE01E2"/>
    <w:rsid w:val="00CE025E"/>
    <w:rsid w:val="00CE030D"/>
    <w:rsid w:val="00CE03B6"/>
    <w:rsid w:val="00CE05F2"/>
    <w:rsid w:val="00CE05F4"/>
    <w:rsid w:val="00CE09BC"/>
    <w:rsid w:val="00CE0CBF"/>
    <w:rsid w:val="00CE112E"/>
    <w:rsid w:val="00CE1162"/>
    <w:rsid w:val="00CE11E5"/>
    <w:rsid w:val="00CE11F7"/>
    <w:rsid w:val="00CE1225"/>
    <w:rsid w:val="00CE132D"/>
    <w:rsid w:val="00CE152F"/>
    <w:rsid w:val="00CE1603"/>
    <w:rsid w:val="00CE1AC5"/>
    <w:rsid w:val="00CE212D"/>
    <w:rsid w:val="00CE253D"/>
    <w:rsid w:val="00CE2561"/>
    <w:rsid w:val="00CE2B08"/>
    <w:rsid w:val="00CE2FF6"/>
    <w:rsid w:val="00CE3257"/>
    <w:rsid w:val="00CE414F"/>
    <w:rsid w:val="00CE42CD"/>
    <w:rsid w:val="00CE49D2"/>
    <w:rsid w:val="00CE4B36"/>
    <w:rsid w:val="00CE4E95"/>
    <w:rsid w:val="00CE59D8"/>
    <w:rsid w:val="00CE59E1"/>
    <w:rsid w:val="00CE5E50"/>
    <w:rsid w:val="00CE5FF9"/>
    <w:rsid w:val="00CE63B8"/>
    <w:rsid w:val="00CE697C"/>
    <w:rsid w:val="00CE69F3"/>
    <w:rsid w:val="00CE6AD5"/>
    <w:rsid w:val="00CE6E24"/>
    <w:rsid w:val="00CE71C9"/>
    <w:rsid w:val="00CE7563"/>
    <w:rsid w:val="00CE76BD"/>
    <w:rsid w:val="00CE79BC"/>
    <w:rsid w:val="00CF00A2"/>
    <w:rsid w:val="00CF02AC"/>
    <w:rsid w:val="00CF0379"/>
    <w:rsid w:val="00CF057C"/>
    <w:rsid w:val="00CF06E6"/>
    <w:rsid w:val="00CF06FD"/>
    <w:rsid w:val="00CF0B3D"/>
    <w:rsid w:val="00CF16AE"/>
    <w:rsid w:val="00CF18AB"/>
    <w:rsid w:val="00CF1AA6"/>
    <w:rsid w:val="00CF20C8"/>
    <w:rsid w:val="00CF2334"/>
    <w:rsid w:val="00CF233B"/>
    <w:rsid w:val="00CF23D5"/>
    <w:rsid w:val="00CF2639"/>
    <w:rsid w:val="00CF277A"/>
    <w:rsid w:val="00CF2DB0"/>
    <w:rsid w:val="00CF2DD0"/>
    <w:rsid w:val="00CF2EC1"/>
    <w:rsid w:val="00CF2F6F"/>
    <w:rsid w:val="00CF2FBF"/>
    <w:rsid w:val="00CF33BA"/>
    <w:rsid w:val="00CF3F01"/>
    <w:rsid w:val="00CF405D"/>
    <w:rsid w:val="00CF406C"/>
    <w:rsid w:val="00CF40E7"/>
    <w:rsid w:val="00CF46E1"/>
    <w:rsid w:val="00CF48F2"/>
    <w:rsid w:val="00CF50A9"/>
    <w:rsid w:val="00CF53CD"/>
    <w:rsid w:val="00CF61A3"/>
    <w:rsid w:val="00CF66DE"/>
    <w:rsid w:val="00CF6848"/>
    <w:rsid w:val="00CF6AC6"/>
    <w:rsid w:val="00CF6AF3"/>
    <w:rsid w:val="00CF6B09"/>
    <w:rsid w:val="00CF6C9A"/>
    <w:rsid w:val="00CF6F64"/>
    <w:rsid w:val="00CF721A"/>
    <w:rsid w:val="00CF72B0"/>
    <w:rsid w:val="00CF74AD"/>
    <w:rsid w:val="00CF7CCF"/>
    <w:rsid w:val="00CF7D26"/>
    <w:rsid w:val="00D0011B"/>
    <w:rsid w:val="00D002B6"/>
    <w:rsid w:val="00D00522"/>
    <w:rsid w:val="00D00B22"/>
    <w:rsid w:val="00D010E6"/>
    <w:rsid w:val="00D017A8"/>
    <w:rsid w:val="00D017EE"/>
    <w:rsid w:val="00D0182B"/>
    <w:rsid w:val="00D0186E"/>
    <w:rsid w:val="00D01C73"/>
    <w:rsid w:val="00D02156"/>
    <w:rsid w:val="00D02193"/>
    <w:rsid w:val="00D02369"/>
    <w:rsid w:val="00D02427"/>
    <w:rsid w:val="00D027F5"/>
    <w:rsid w:val="00D02C36"/>
    <w:rsid w:val="00D02E17"/>
    <w:rsid w:val="00D0434F"/>
    <w:rsid w:val="00D04898"/>
    <w:rsid w:val="00D04CD5"/>
    <w:rsid w:val="00D04FC8"/>
    <w:rsid w:val="00D05393"/>
    <w:rsid w:val="00D05555"/>
    <w:rsid w:val="00D05EA6"/>
    <w:rsid w:val="00D05FD4"/>
    <w:rsid w:val="00D06088"/>
    <w:rsid w:val="00D06581"/>
    <w:rsid w:val="00D0675C"/>
    <w:rsid w:val="00D06800"/>
    <w:rsid w:val="00D06A81"/>
    <w:rsid w:val="00D06B22"/>
    <w:rsid w:val="00D06DED"/>
    <w:rsid w:val="00D0735B"/>
    <w:rsid w:val="00D07528"/>
    <w:rsid w:val="00D078A9"/>
    <w:rsid w:val="00D078C9"/>
    <w:rsid w:val="00D07DCA"/>
    <w:rsid w:val="00D10478"/>
    <w:rsid w:val="00D105EB"/>
    <w:rsid w:val="00D108D2"/>
    <w:rsid w:val="00D1140D"/>
    <w:rsid w:val="00D11873"/>
    <w:rsid w:val="00D11AC5"/>
    <w:rsid w:val="00D11C73"/>
    <w:rsid w:val="00D11EEE"/>
    <w:rsid w:val="00D11FAE"/>
    <w:rsid w:val="00D12440"/>
    <w:rsid w:val="00D12487"/>
    <w:rsid w:val="00D124A4"/>
    <w:rsid w:val="00D126E6"/>
    <w:rsid w:val="00D12988"/>
    <w:rsid w:val="00D12B75"/>
    <w:rsid w:val="00D12EA8"/>
    <w:rsid w:val="00D1359A"/>
    <w:rsid w:val="00D13880"/>
    <w:rsid w:val="00D13BBC"/>
    <w:rsid w:val="00D13CCD"/>
    <w:rsid w:val="00D14204"/>
    <w:rsid w:val="00D145FE"/>
    <w:rsid w:val="00D14E94"/>
    <w:rsid w:val="00D15093"/>
    <w:rsid w:val="00D159A9"/>
    <w:rsid w:val="00D15A17"/>
    <w:rsid w:val="00D15D5B"/>
    <w:rsid w:val="00D15D9D"/>
    <w:rsid w:val="00D1624D"/>
    <w:rsid w:val="00D1678C"/>
    <w:rsid w:val="00D16BA8"/>
    <w:rsid w:val="00D16D86"/>
    <w:rsid w:val="00D174E5"/>
    <w:rsid w:val="00D17F37"/>
    <w:rsid w:val="00D20171"/>
    <w:rsid w:val="00D202D3"/>
    <w:rsid w:val="00D2032A"/>
    <w:rsid w:val="00D2032F"/>
    <w:rsid w:val="00D20F77"/>
    <w:rsid w:val="00D2109E"/>
    <w:rsid w:val="00D215E6"/>
    <w:rsid w:val="00D216C5"/>
    <w:rsid w:val="00D2171B"/>
    <w:rsid w:val="00D2179E"/>
    <w:rsid w:val="00D217CE"/>
    <w:rsid w:val="00D21FE9"/>
    <w:rsid w:val="00D22148"/>
    <w:rsid w:val="00D221EC"/>
    <w:rsid w:val="00D22353"/>
    <w:rsid w:val="00D22422"/>
    <w:rsid w:val="00D22B31"/>
    <w:rsid w:val="00D22D2B"/>
    <w:rsid w:val="00D233BE"/>
    <w:rsid w:val="00D23556"/>
    <w:rsid w:val="00D237CF"/>
    <w:rsid w:val="00D2390D"/>
    <w:rsid w:val="00D239EC"/>
    <w:rsid w:val="00D23B89"/>
    <w:rsid w:val="00D23CE2"/>
    <w:rsid w:val="00D23EAA"/>
    <w:rsid w:val="00D2416F"/>
    <w:rsid w:val="00D248AE"/>
    <w:rsid w:val="00D25077"/>
    <w:rsid w:val="00D25EAB"/>
    <w:rsid w:val="00D25EC9"/>
    <w:rsid w:val="00D261FB"/>
    <w:rsid w:val="00D26283"/>
    <w:rsid w:val="00D263B5"/>
    <w:rsid w:val="00D26586"/>
    <w:rsid w:val="00D2698B"/>
    <w:rsid w:val="00D26AFB"/>
    <w:rsid w:val="00D26DBE"/>
    <w:rsid w:val="00D2728D"/>
    <w:rsid w:val="00D2789F"/>
    <w:rsid w:val="00D27DF9"/>
    <w:rsid w:val="00D27F01"/>
    <w:rsid w:val="00D3074E"/>
    <w:rsid w:val="00D30962"/>
    <w:rsid w:val="00D30C46"/>
    <w:rsid w:val="00D30D92"/>
    <w:rsid w:val="00D30FC7"/>
    <w:rsid w:val="00D315CF"/>
    <w:rsid w:val="00D31B45"/>
    <w:rsid w:val="00D31B9F"/>
    <w:rsid w:val="00D31BEA"/>
    <w:rsid w:val="00D321C9"/>
    <w:rsid w:val="00D32B6E"/>
    <w:rsid w:val="00D32E7D"/>
    <w:rsid w:val="00D33017"/>
    <w:rsid w:val="00D331F8"/>
    <w:rsid w:val="00D33313"/>
    <w:rsid w:val="00D33410"/>
    <w:rsid w:val="00D335CB"/>
    <w:rsid w:val="00D33AB3"/>
    <w:rsid w:val="00D33AFC"/>
    <w:rsid w:val="00D34058"/>
    <w:rsid w:val="00D3410B"/>
    <w:rsid w:val="00D344C9"/>
    <w:rsid w:val="00D351C4"/>
    <w:rsid w:val="00D353FF"/>
    <w:rsid w:val="00D355ED"/>
    <w:rsid w:val="00D35C45"/>
    <w:rsid w:val="00D3609F"/>
    <w:rsid w:val="00D3610A"/>
    <w:rsid w:val="00D36408"/>
    <w:rsid w:val="00D3646C"/>
    <w:rsid w:val="00D36541"/>
    <w:rsid w:val="00D3668C"/>
    <w:rsid w:val="00D36831"/>
    <w:rsid w:val="00D369EA"/>
    <w:rsid w:val="00D36C8E"/>
    <w:rsid w:val="00D37A30"/>
    <w:rsid w:val="00D37C2D"/>
    <w:rsid w:val="00D404CE"/>
    <w:rsid w:val="00D40925"/>
    <w:rsid w:val="00D40D19"/>
    <w:rsid w:val="00D40E25"/>
    <w:rsid w:val="00D40E78"/>
    <w:rsid w:val="00D41009"/>
    <w:rsid w:val="00D41198"/>
    <w:rsid w:val="00D411B7"/>
    <w:rsid w:val="00D4130A"/>
    <w:rsid w:val="00D4149D"/>
    <w:rsid w:val="00D41901"/>
    <w:rsid w:val="00D41CD0"/>
    <w:rsid w:val="00D420BE"/>
    <w:rsid w:val="00D420C5"/>
    <w:rsid w:val="00D421D9"/>
    <w:rsid w:val="00D422E4"/>
    <w:rsid w:val="00D429DA"/>
    <w:rsid w:val="00D42B71"/>
    <w:rsid w:val="00D42E3F"/>
    <w:rsid w:val="00D435FC"/>
    <w:rsid w:val="00D43888"/>
    <w:rsid w:val="00D43A49"/>
    <w:rsid w:val="00D44071"/>
    <w:rsid w:val="00D440D2"/>
    <w:rsid w:val="00D4429F"/>
    <w:rsid w:val="00D44336"/>
    <w:rsid w:val="00D448BD"/>
    <w:rsid w:val="00D44A5C"/>
    <w:rsid w:val="00D44A7C"/>
    <w:rsid w:val="00D45157"/>
    <w:rsid w:val="00D45331"/>
    <w:rsid w:val="00D45581"/>
    <w:rsid w:val="00D45838"/>
    <w:rsid w:val="00D45C69"/>
    <w:rsid w:val="00D46035"/>
    <w:rsid w:val="00D46298"/>
    <w:rsid w:val="00D466E5"/>
    <w:rsid w:val="00D467C7"/>
    <w:rsid w:val="00D4688E"/>
    <w:rsid w:val="00D46F1F"/>
    <w:rsid w:val="00D46F2D"/>
    <w:rsid w:val="00D47129"/>
    <w:rsid w:val="00D471EF"/>
    <w:rsid w:val="00D475CC"/>
    <w:rsid w:val="00D477E2"/>
    <w:rsid w:val="00D47F8C"/>
    <w:rsid w:val="00D47FA9"/>
    <w:rsid w:val="00D50013"/>
    <w:rsid w:val="00D50196"/>
    <w:rsid w:val="00D5027B"/>
    <w:rsid w:val="00D5044A"/>
    <w:rsid w:val="00D50C3E"/>
    <w:rsid w:val="00D50F95"/>
    <w:rsid w:val="00D5102A"/>
    <w:rsid w:val="00D513F0"/>
    <w:rsid w:val="00D51565"/>
    <w:rsid w:val="00D51823"/>
    <w:rsid w:val="00D51AAF"/>
    <w:rsid w:val="00D51F84"/>
    <w:rsid w:val="00D52200"/>
    <w:rsid w:val="00D52460"/>
    <w:rsid w:val="00D5294C"/>
    <w:rsid w:val="00D52ACC"/>
    <w:rsid w:val="00D52B65"/>
    <w:rsid w:val="00D530CB"/>
    <w:rsid w:val="00D5373C"/>
    <w:rsid w:val="00D53768"/>
    <w:rsid w:val="00D537C6"/>
    <w:rsid w:val="00D537DC"/>
    <w:rsid w:val="00D53C63"/>
    <w:rsid w:val="00D54288"/>
    <w:rsid w:val="00D54AD6"/>
    <w:rsid w:val="00D54C59"/>
    <w:rsid w:val="00D54D88"/>
    <w:rsid w:val="00D55115"/>
    <w:rsid w:val="00D55190"/>
    <w:rsid w:val="00D5521C"/>
    <w:rsid w:val="00D552BA"/>
    <w:rsid w:val="00D5544A"/>
    <w:rsid w:val="00D554E6"/>
    <w:rsid w:val="00D55545"/>
    <w:rsid w:val="00D55723"/>
    <w:rsid w:val="00D55957"/>
    <w:rsid w:val="00D55B68"/>
    <w:rsid w:val="00D55C37"/>
    <w:rsid w:val="00D56127"/>
    <w:rsid w:val="00D5617C"/>
    <w:rsid w:val="00D56330"/>
    <w:rsid w:val="00D563C2"/>
    <w:rsid w:val="00D56450"/>
    <w:rsid w:val="00D56C31"/>
    <w:rsid w:val="00D56D65"/>
    <w:rsid w:val="00D5716A"/>
    <w:rsid w:val="00D572B2"/>
    <w:rsid w:val="00D578C5"/>
    <w:rsid w:val="00D57C20"/>
    <w:rsid w:val="00D57F0A"/>
    <w:rsid w:val="00D600BE"/>
    <w:rsid w:val="00D60207"/>
    <w:rsid w:val="00D60324"/>
    <w:rsid w:val="00D6047B"/>
    <w:rsid w:val="00D6052B"/>
    <w:rsid w:val="00D608E7"/>
    <w:rsid w:val="00D60BCB"/>
    <w:rsid w:val="00D60CB2"/>
    <w:rsid w:val="00D60D12"/>
    <w:rsid w:val="00D60DD4"/>
    <w:rsid w:val="00D62243"/>
    <w:rsid w:val="00D6239A"/>
    <w:rsid w:val="00D6278F"/>
    <w:rsid w:val="00D62949"/>
    <w:rsid w:val="00D62DEC"/>
    <w:rsid w:val="00D6307A"/>
    <w:rsid w:val="00D633C2"/>
    <w:rsid w:val="00D63BAD"/>
    <w:rsid w:val="00D63C5F"/>
    <w:rsid w:val="00D6410E"/>
    <w:rsid w:val="00D6420E"/>
    <w:rsid w:val="00D6433E"/>
    <w:rsid w:val="00D64346"/>
    <w:rsid w:val="00D6447E"/>
    <w:rsid w:val="00D64601"/>
    <w:rsid w:val="00D647F9"/>
    <w:rsid w:val="00D6485C"/>
    <w:rsid w:val="00D64CB8"/>
    <w:rsid w:val="00D65404"/>
    <w:rsid w:val="00D65420"/>
    <w:rsid w:val="00D655A8"/>
    <w:rsid w:val="00D6575A"/>
    <w:rsid w:val="00D65837"/>
    <w:rsid w:val="00D65AAD"/>
    <w:rsid w:val="00D66022"/>
    <w:rsid w:val="00D66065"/>
    <w:rsid w:val="00D662E2"/>
    <w:rsid w:val="00D66D78"/>
    <w:rsid w:val="00D66DAA"/>
    <w:rsid w:val="00D7010A"/>
    <w:rsid w:val="00D7040B"/>
    <w:rsid w:val="00D70518"/>
    <w:rsid w:val="00D70A3E"/>
    <w:rsid w:val="00D70B13"/>
    <w:rsid w:val="00D70F5E"/>
    <w:rsid w:val="00D70F87"/>
    <w:rsid w:val="00D7123A"/>
    <w:rsid w:val="00D71A5F"/>
    <w:rsid w:val="00D724DF"/>
    <w:rsid w:val="00D72ABD"/>
    <w:rsid w:val="00D72CA6"/>
    <w:rsid w:val="00D72DC4"/>
    <w:rsid w:val="00D73347"/>
    <w:rsid w:val="00D733F6"/>
    <w:rsid w:val="00D73A3C"/>
    <w:rsid w:val="00D73A6B"/>
    <w:rsid w:val="00D73D0F"/>
    <w:rsid w:val="00D73DAD"/>
    <w:rsid w:val="00D73E0D"/>
    <w:rsid w:val="00D742ED"/>
    <w:rsid w:val="00D74461"/>
    <w:rsid w:val="00D7480B"/>
    <w:rsid w:val="00D74AF7"/>
    <w:rsid w:val="00D74EA0"/>
    <w:rsid w:val="00D7505F"/>
    <w:rsid w:val="00D7568F"/>
    <w:rsid w:val="00D75843"/>
    <w:rsid w:val="00D758A0"/>
    <w:rsid w:val="00D758A1"/>
    <w:rsid w:val="00D75CD8"/>
    <w:rsid w:val="00D75E85"/>
    <w:rsid w:val="00D7616F"/>
    <w:rsid w:val="00D761B2"/>
    <w:rsid w:val="00D761CB"/>
    <w:rsid w:val="00D76A4B"/>
    <w:rsid w:val="00D76DDA"/>
    <w:rsid w:val="00D76E83"/>
    <w:rsid w:val="00D76EDB"/>
    <w:rsid w:val="00D76F4A"/>
    <w:rsid w:val="00D771C9"/>
    <w:rsid w:val="00D77B6A"/>
    <w:rsid w:val="00D800A1"/>
    <w:rsid w:val="00D8036A"/>
    <w:rsid w:val="00D80534"/>
    <w:rsid w:val="00D807CE"/>
    <w:rsid w:val="00D80AB8"/>
    <w:rsid w:val="00D80C93"/>
    <w:rsid w:val="00D80CCB"/>
    <w:rsid w:val="00D81307"/>
    <w:rsid w:val="00D81368"/>
    <w:rsid w:val="00D814DD"/>
    <w:rsid w:val="00D817FD"/>
    <w:rsid w:val="00D81E9C"/>
    <w:rsid w:val="00D820F3"/>
    <w:rsid w:val="00D824B5"/>
    <w:rsid w:val="00D8289C"/>
    <w:rsid w:val="00D829AC"/>
    <w:rsid w:val="00D82AE8"/>
    <w:rsid w:val="00D82D48"/>
    <w:rsid w:val="00D83401"/>
    <w:rsid w:val="00D83A34"/>
    <w:rsid w:val="00D83AAA"/>
    <w:rsid w:val="00D83F49"/>
    <w:rsid w:val="00D84268"/>
    <w:rsid w:val="00D846C5"/>
    <w:rsid w:val="00D84EC7"/>
    <w:rsid w:val="00D856E4"/>
    <w:rsid w:val="00D8636C"/>
    <w:rsid w:val="00D86B37"/>
    <w:rsid w:val="00D86ED1"/>
    <w:rsid w:val="00D87123"/>
    <w:rsid w:val="00D87154"/>
    <w:rsid w:val="00D87463"/>
    <w:rsid w:val="00D87637"/>
    <w:rsid w:val="00D8778A"/>
    <w:rsid w:val="00D879E1"/>
    <w:rsid w:val="00D90343"/>
    <w:rsid w:val="00D91009"/>
    <w:rsid w:val="00D9120D"/>
    <w:rsid w:val="00D9126A"/>
    <w:rsid w:val="00D912DF"/>
    <w:rsid w:val="00D91C54"/>
    <w:rsid w:val="00D91DEC"/>
    <w:rsid w:val="00D91E52"/>
    <w:rsid w:val="00D91F8C"/>
    <w:rsid w:val="00D92265"/>
    <w:rsid w:val="00D9230B"/>
    <w:rsid w:val="00D923B9"/>
    <w:rsid w:val="00D92558"/>
    <w:rsid w:val="00D92633"/>
    <w:rsid w:val="00D92CBC"/>
    <w:rsid w:val="00D92FD3"/>
    <w:rsid w:val="00D93033"/>
    <w:rsid w:val="00D931F2"/>
    <w:rsid w:val="00D93311"/>
    <w:rsid w:val="00D93C4D"/>
    <w:rsid w:val="00D948A0"/>
    <w:rsid w:val="00D94BB0"/>
    <w:rsid w:val="00D94C08"/>
    <w:rsid w:val="00D94C94"/>
    <w:rsid w:val="00D94E77"/>
    <w:rsid w:val="00D94FF3"/>
    <w:rsid w:val="00D952DE"/>
    <w:rsid w:val="00D957C0"/>
    <w:rsid w:val="00D95BF0"/>
    <w:rsid w:val="00D95BFF"/>
    <w:rsid w:val="00D96193"/>
    <w:rsid w:val="00D9664C"/>
    <w:rsid w:val="00D96B73"/>
    <w:rsid w:val="00D96DD2"/>
    <w:rsid w:val="00D96ED0"/>
    <w:rsid w:val="00D96F82"/>
    <w:rsid w:val="00D974D3"/>
    <w:rsid w:val="00D9772D"/>
    <w:rsid w:val="00D97D11"/>
    <w:rsid w:val="00D97E86"/>
    <w:rsid w:val="00DA0680"/>
    <w:rsid w:val="00DA0FC0"/>
    <w:rsid w:val="00DA1A08"/>
    <w:rsid w:val="00DA1C1A"/>
    <w:rsid w:val="00DA1C66"/>
    <w:rsid w:val="00DA1D80"/>
    <w:rsid w:val="00DA2046"/>
    <w:rsid w:val="00DA2244"/>
    <w:rsid w:val="00DA225C"/>
    <w:rsid w:val="00DA23D2"/>
    <w:rsid w:val="00DA2823"/>
    <w:rsid w:val="00DA29C4"/>
    <w:rsid w:val="00DA2B4D"/>
    <w:rsid w:val="00DA2C95"/>
    <w:rsid w:val="00DA2CD7"/>
    <w:rsid w:val="00DA2D7A"/>
    <w:rsid w:val="00DA2D90"/>
    <w:rsid w:val="00DA2EB2"/>
    <w:rsid w:val="00DA2F0D"/>
    <w:rsid w:val="00DA35A9"/>
    <w:rsid w:val="00DA3B43"/>
    <w:rsid w:val="00DA3BAD"/>
    <w:rsid w:val="00DA3BE7"/>
    <w:rsid w:val="00DA3D49"/>
    <w:rsid w:val="00DA3F00"/>
    <w:rsid w:val="00DA4004"/>
    <w:rsid w:val="00DA41B2"/>
    <w:rsid w:val="00DA43CA"/>
    <w:rsid w:val="00DA4412"/>
    <w:rsid w:val="00DA4672"/>
    <w:rsid w:val="00DA492A"/>
    <w:rsid w:val="00DA499E"/>
    <w:rsid w:val="00DA4D11"/>
    <w:rsid w:val="00DA5A53"/>
    <w:rsid w:val="00DA5BF6"/>
    <w:rsid w:val="00DA5CA9"/>
    <w:rsid w:val="00DA5DC3"/>
    <w:rsid w:val="00DA5E7E"/>
    <w:rsid w:val="00DA714A"/>
    <w:rsid w:val="00DA71AF"/>
    <w:rsid w:val="00DA727D"/>
    <w:rsid w:val="00DA729C"/>
    <w:rsid w:val="00DA7A85"/>
    <w:rsid w:val="00DA7BC7"/>
    <w:rsid w:val="00DA7D80"/>
    <w:rsid w:val="00DA7E4C"/>
    <w:rsid w:val="00DB0487"/>
    <w:rsid w:val="00DB0564"/>
    <w:rsid w:val="00DB0814"/>
    <w:rsid w:val="00DB1539"/>
    <w:rsid w:val="00DB19A4"/>
    <w:rsid w:val="00DB1CBF"/>
    <w:rsid w:val="00DB1D82"/>
    <w:rsid w:val="00DB1E74"/>
    <w:rsid w:val="00DB1F98"/>
    <w:rsid w:val="00DB1FBA"/>
    <w:rsid w:val="00DB2551"/>
    <w:rsid w:val="00DB339E"/>
    <w:rsid w:val="00DB34C7"/>
    <w:rsid w:val="00DB35C7"/>
    <w:rsid w:val="00DB39DE"/>
    <w:rsid w:val="00DB3A7B"/>
    <w:rsid w:val="00DB3D30"/>
    <w:rsid w:val="00DB3D52"/>
    <w:rsid w:val="00DB3D55"/>
    <w:rsid w:val="00DB3FBF"/>
    <w:rsid w:val="00DB42C3"/>
    <w:rsid w:val="00DB4322"/>
    <w:rsid w:val="00DB4F9D"/>
    <w:rsid w:val="00DB56C8"/>
    <w:rsid w:val="00DB5A21"/>
    <w:rsid w:val="00DB5BAF"/>
    <w:rsid w:val="00DB5BC0"/>
    <w:rsid w:val="00DB5BEA"/>
    <w:rsid w:val="00DB5DEB"/>
    <w:rsid w:val="00DB5EE5"/>
    <w:rsid w:val="00DB62A6"/>
    <w:rsid w:val="00DB6500"/>
    <w:rsid w:val="00DB6598"/>
    <w:rsid w:val="00DB6745"/>
    <w:rsid w:val="00DB68FF"/>
    <w:rsid w:val="00DB6FA9"/>
    <w:rsid w:val="00DB71FD"/>
    <w:rsid w:val="00DB7427"/>
    <w:rsid w:val="00DB749A"/>
    <w:rsid w:val="00DB7E8C"/>
    <w:rsid w:val="00DB7F53"/>
    <w:rsid w:val="00DC0715"/>
    <w:rsid w:val="00DC0D44"/>
    <w:rsid w:val="00DC0F93"/>
    <w:rsid w:val="00DC1384"/>
    <w:rsid w:val="00DC13D4"/>
    <w:rsid w:val="00DC141B"/>
    <w:rsid w:val="00DC1479"/>
    <w:rsid w:val="00DC1624"/>
    <w:rsid w:val="00DC1763"/>
    <w:rsid w:val="00DC197D"/>
    <w:rsid w:val="00DC1F74"/>
    <w:rsid w:val="00DC22B7"/>
    <w:rsid w:val="00DC257F"/>
    <w:rsid w:val="00DC26EE"/>
    <w:rsid w:val="00DC2898"/>
    <w:rsid w:val="00DC28A6"/>
    <w:rsid w:val="00DC28EC"/>
    <w:rsid w:val="00DC345B"/>
    <w:rsid w:val="00DC3544"/>
    <w:rsid w:val="00DC38AF"/>
    <w:rsid w:val="00DC3E1F"/>
    <w:rsid w:val="00DC4B72"/>
    <w:rsid w:val="00DC4D82"/>
    <w:rsid w:val="00DC4E9C"/>
    <w:rsid w:val="00DC522F"/>
    <w:rsid w:val="00DC588E"/>
    <w:rsid w:val="00DC598D"/>
    <w:rsid w:val="00DC5D20"/>
    <w:rsid w:val="00DC6091"/>
    <w:rsid w:val="00DC61F7"/>
    <w:rsid w:val="00DC65D8"/>
    <w:rsid w:val="00DC69B1"/>
    <w:rsid w:val="00DC6A94"/>
    <w:rsid w:val="00DC7073"/>
    <w:rsid w:val="00DC765F"/>
    <w:rsid w:val="00DC7722"/>
    <w:rsid w:val="00DC7890"/>
    <w:rsid w:val="00DD0167"/>
    <w:rsid w:val="00DD02C4"/>
    <w:rsid w:val="00DD0C93"/>
    <w:rsid w:val="00DD128A"/>
    <w:rsid w:val="00DD12B1"/>
    <w:rsid w:val="00DD12B5"/>
    <w:rsid w:val="00DD1422"/>
    <w:rsid w:val="00DD15EE"/>
    <w:rsid w:val="00DD1947"/>
    <w:rsid w:val="00DD1A59"/>
    <w:rsid w:val="00DD1ED7"/>
    <w:rsid w:val="00DD242B"/>
    <w:rsid w:val="00DD2A0C"/>
    <w:rsid w:val="00DD2FE5"/>
    <w:rsid w:val="00DD3401"/>
    <w:rsid w:val="00DD3430"/>
    <w:rsid w:val="00DD3480"/>
    <w:rsid w:val="00DD3565"/>
    <w:rsid w:val="00DD44F2"/>
    <w:rsid w:val="00DD49D3"/>
    <w:rsid w:val="00DD52E9"/>
    <w:rsid w:val="00DD5514"/>
    <w:rsid w:val="00DD5534"/>
    <w:rsid w:val="00DD5694"/>
    <w:rsid w:val="00DD5916"/>
    <w:rsid w:val="00DD5AFD"/>
    <w:rsid w:val="00DD5F06"/>
    <w:rsid w:val="00DD6396"/>
    <w:rsid w:val="00DD63EF"/>
    <w:rsid w:val="00DD6633"/>
    <w:rsid w:val="00DD6753"/>
    <w:rsid w:val="00DD6969"/>
    <w:rsid w:val="00DD6C30"/>
    <w:rsid w:val="00DD6C70"/>
    <w:rsid w:val="00DD6CED"/>
    <w:rsid w:val="00DD6DA2"/>
    <w:rsid w:val="00DD761C"/>
    <w:rsid w:val="00DD7DF3"/>
    <w:rsid w:val="00DD7EF8"/>
    <w:rsid w:val="00DD7F98"/>
    <w:rsid w:val="00DE0171"/>
    <w:rsid w:val="00DE0333"/>
    <w:rsid w:val="00DE0558"/>
    <w:rsid w:val="00DE16DD"/>
    <w:rsid w:val="00DE1838"/>
    <w:rsid w:val="00DE21CF"/>
    <w:rsid w:val="00DE279F"/>
    <w:rsid w:val="00DE2D4B"/>
    <w:rsid w:val="00DE3083"/>
    <w:rsid w:val="00DE3E7C"/>
    <w:rsid w:val="00DE4506"/>
    <w:rsid w:val="00DE45AC"/>
    <w:rsid w:val="00DE464E"/>
    <w:rsid w:val="00DE4664"/>
    <w:rsid w:val="00DE47CE"/>
    <w:rsid w:val="00DE480D"/>
    <w:rsid w:val="00DE4B0C"/>
    <w:rsid w:val="00DE4C2C"/>
    <w:rsid w:val="00DE4D74"/>
    <w:rsid w:val="00DE505F"/>
    <w:rsid w:val="00DE516B"/>
    <w:rsid w:val="00DE589A"/>
    <w:rsid w:val="00DE61AA"/>
    <w:rsid w:val="00DE65EB"/>
    <w:rsid w:val="00DE7012"/>
    <w:rsid w:val="00DE7D03"/>
    <w:rsid w:val="00DE7D0D"/>
    <w:rsid w:val="00DF0220"/>
    <w:rsid w:val="00DF02EC"/>
    <w:rsid w:val="00DF0AC1"/>
    <w:rsid w:val="00DF0B0F"/>
    <w:rsid w:val="00DF0B55"/>
    <w:rsid w:val="00DF0C6B"/>
    <w:rsid w:val="00DF0D33"/>
    <w:rsid w:val="00DF0E63"/>
    <w:rsid w:val="00DF1300"/>
    <w:rsid w:val="00DF13B2"/>
    <w:rsid w:val="00DF1ADA"/>
    <w:rsid w:val="00DF1CE7"/>
    <w:rsid w:val="00DF1DE2"/>
    <w:rsid w:val="00DF1FD6"/>
    <w:rsid w:val="00DF2DDB"/>
    <w:rsid w:val="00DF3195"/>
    <w:rsid w:val="00DF32AF"/>
    <w:rsid w:val="00DF3307"/>
    <w:rsid w:val="00DF3556"/>
    <w:rsid w:val="00DF3598"/>
    <w:rsid w:val="00DF3A17"/>
    <w:rsid w:val="00DF3A6C"/>
    <w:rsid w:val="00DF3FD9"/>
    <w:rsid w:val="00DF4158"/>
    <w:rsid w:val="00DF41FA"/>
    <w:rsid w:val="00DF4430"/>
    <w:rsid w:val="00DF462E"/>
    <w:rsid w:val="00DF4920"/>
    <w:rsid w:val="00DF4BED"/>
    <w:rsid w:val="00DF4C07"/>
    <w:rsid w:val="00DF4D9F"/>
    <w:rsid w:val="00DF4DEA"/>
    <w:rsid w:val="00DF4EAC"/>
    <w:rsid w:val="00DF4F19"/>
    <w:rsid w:val="00DF5041"/>
    <w:rsid w:val="00DF5270"/>
    <w:rsid w:val="00DF5E5C"/>
    <w:rsid w:val="00DF5FF9"/>
    <w:rsid w:val="00DF6014"/>
    <w:rsid w:val="00DF64E2"/>
    <w:rsid w:val="00DF6824"/>
    <w:rsid w:val="00DF6F0F"/>
    <w:rsid w:val="00DF7226"/>
    <w:rsid w:val="00DF7364"/>
    <w:rsid w:val="00E004D1"/>
    <w:rsid w:val="00E00A07"/>
    <w:rsid w:val="00E00C11"/>
    <w:rsid w:val="00E00EFF"/>
    <w:rsid w:val="00E00F77"/>
    <w:rsid w:val="00E00FB9"/>
    <w:rsid w:val="00E019EA"/>
    <w:rsid w:val="00E023AD"/>
    <w:rsid w:val="00E028E6"/>
    <w:rsid w:val="00E02C20"/>
    <w:rsid w:val="00E02E67"/>
    <w:rsid w:val="00E032C1"/>
    <w:rsid w:val="00E038F3"/>
    <w:rsid w:val="00E039C0"/>
    <w:rsid w:val="00E03B67"/>
    <w:rsid w:val="00E03DF6"/>
    <w:rsid w:val="00E0430E"/>
    <w:rsid w:val="00E04345"/>
    <w:rsid w:val="00E046C1"/>
    <w:rsid w:val="00E0481F"/>
    <w:rsid w:val="00E049D3"/>
    <w:rsid w:val="00E049EC"/>
    <w:rsid w:val="00E04EE6"/>
    <w:rsid w:val="00E05204"/>
    <w:rsid w:val="00E05A43"/>
    <w:rsid w:val="00E05B03"/>
    <w:rsid w:val="00E05CEE"/>
    <w:rsid w:val="00E05D53"/>
    <w:rsid w:val="00E0613C"/>
    <w:rsid w:val="00E06659"/>
    <w:rsid w:val="00E06730"/>
    <w:rsid w:val="00E06AF4"/>
    <w:rsid w:val="00E07068"/>
    <w:rsid w:val="00E075A4"/>
    <w:rsid w:val="00E07686"/>
    <w:rsid w:val="00E07CD2"/>
    <w:rsid w:val="00E07E45"/>
    <w:rsid w:val="00E07FD4"/>
    <w:rsid w:val="00E1007C"/>
    <w:rsid w:val="00E101BD"/>
    <w:rsid w:val="00E102BD"/>
    <w:rsid w:val="00E102E3"/>
    <w:rsid w:val="00E1039D"/>
    <w:rsid w:val="00E103F8"/>
    <w:rsid w:val="00E104D2"/>
    <w:rsid w:val="00E104DE"/>
    <w:rsid w:val="00E1074E"/>
    <w:rsid w:val="00E11CAF"/>
    <w:rsid w:val="00E11EB8"/>
    <w:rsid w:val="00E11F79"/>
    <w:rsid w:val="00E125EE"/>
    <w:rsid w:val="00E12775"/>
    <w:rsid w:val="00E12A5A"/>
    <w:rsid w:val="00E12DAD"/>
    <w:rsid w:val="00E1351C"/>
    <w:rsid w:val="00E136AE"/>
    <w:rsid w:val="00E138ED"/>
    <w:rsid w:val="00E139D0"/>
    <w:rsid w:val="00E139F2"/>
    <w:rsid w:val="00E13AD1"/>
    <w:rsid w:val="00E13BD9"/>
    <w:rsid w:val="00E141B0"/>
    <w:rsid w:val="00E143F1"/>
    <w:rsid w:val="00E145E0"/>
    <w:rsid w:val="00E148E0"/>
    <w:rsid w:val="00E14913"/>
    <w:rsid w:val="00E15002"/>
    <w:rsid w:val="00E1507F"/>
    <w:rsid w:val="00E150B1"/>
    <w:rsid w:val="00E151CB"/>
    <w:rsid w:val="00E15352"/>
    <w:rsid w:val="00E154A1"/>
    <w:rsid w:val="00E1582F"/>
    <w:rsid w:val="00E15FE1"/>
    <w:rsid w:val="00E1626E"/>
    <w:rsid w:val="00E164E8"/>
    <w:rsid w:val="00E164EF"/>
    <w:rsid w:val="00E16533"/>
    <w:rsid w:val="00E1654E"/>
    <w:rsid w:val="00E167D4"/>
    <w:rsid w:val="00E16B7D"/>
    <w:rsid w:val="00E1729E"/>
    <w:rsid w:val="00E175FF"/>
    <w:rsid w:val="00E17B9C"/>
    <w:rsid w:val="00E17C3F"/>
    <w:rsid w:val="00E17CFB"/>
    <w:rsid w:val="00E202F9"/>
    <w:rsid w:val="00E20661"/>
    <w:rsid w:val="00E20862"/>
    <w:rsid w:val="00E20AD1"/>
    <w:rsid w:val="00E20E6F"/>
    <w:rsid w:val="00E214FB"/>
    <w:rsid w:val="00E21624"/>
    <w:rsid w:val="00E216A5"/>
    <w:rsid w:val="00E21CCC"/>
    <w:rsid w:val="00E21EDB"/>
    <w:rsid w:val="00E21FD8"/>
    <w:rsid w:val="00E222D4"/>
    <w:rsid w:val="00E2244B"/>
    <w:rsid w:val="00E224C9"/>
    <w:rsid w:val="00E226D4"/>
    <w:rsid w:val="00E22770"/>
    <w:rsid w:val="00E229F7"/>
    <w:rsid w:val="00E22A10"/>
    <w:rsid w:val="00E22A76"/>
    <w:rsid w:val="00E22EE3"/>
    <w:rsid w:val="00E23179"/>
    <w:rsid w:val="00E23224"/>
    <w:rsid w:val="00E23667"/>
    <w:rsid w:val="00E23851"/>
    <w:rsid w:val="00E23ACC"/>
    <w:rsid w:val="00E23ADB"/>
    <w:rsid w:val="00E2446F"/>
    <w:rsid w:val="00E24AE0"/>
    <w:rsid w:val="00E250DB"/>
    <w:rsid w:val="00E25386"/>
    <w:rsid w:val="00E25777"/>
    <w:rsid w:val="00E25ADB"/>
    <w:rsid w:val="00E25F49"/>
    <w:rsid w:val="00E2617B"/>
    <w:rsid w:val="00E2690E"/>
    <w:rsid w:val="00E272FE"/>
    <w:rsid w:val="00E30517"/>
    <w:rsid w:val="00E3070A"/>
    <w:rsid w:val="00E307E4"/>
    <w:rsid w:val="00E30A72"/>
    <w:rsid w:val="00E30BDD"/>
    <w:rsid w:val="00E30E39"/>
    <w:rsid w:val="00E311A5"/>
    <w:rsid w:val="00E31371"/>
    <w:rsid w:val="00E31506"/>
    <w:rsid w:val="00E322BF"/>
    <w:rsid w:val="00E327EE"/>
    <w:rsid w:val="00E32A2A"/>
    <w:rsid w:val="00E32CF8"/>
    <w:rsid w:val="00E32E0E"/>
    <w:rsid w:val="00E33351"/>
    <w:rsid w:val="00E33802"/>
    <w:rsid w:val="00E33814"/>
    <w:rsid w:val="00E339C6"/>
    <w:rsid w:val="00E33BB9"/>
    <w:rsid w:val="00E33CA8"/>
    <w:rsid w:val="00E33E4D"/>
    <w:rsid w:val="00E3457A"/>
    <w:rsid w:val="00E3464E"/>
    <w:rsid w:val="00E347CD"/>
    <w:rsid w:val="00E34D6E"/>
    <w:rsid w:val="00E34F08"/>
    <w:rsid w:val="00E35657"/>
    <w:rsid w:val="00E35DF1"/>
    <w:rsid w:val="00E35F47"/>
    <w:rsid w:val="00E362BC"/>
    <w:rsid w:val="00E3648F"/>
    <w:rsid w:val="00E365D2"/>
    <w:rsid w:val="00E374CC"/>
    <w:rsid w:val="00E377BF"/>
    <w:rsid w:val="00E37C25"/>
    <w:rsid w:val="00E37F72"/>
    <w:rsid w:val="00E40362"/>
    <w:rsid w:val="00E40DAE"/>
    <w:rsid w:val="00E40E78"/>
    <w:rsid w:val="00E40EF1"/>
    <w:rsid w:val="00E40FE6"/>
    <w:rsid w:val="00E41510"/>
    <w:rsid w:val="00E415CB"/>
    <w:rsid w:val="00E4185F"/>
    <w:rsid w:val="00E419AD"/>
    <w:rsid w:val="00E41A3E"/>
    <w:rsid w:val="00E41D2F"/>
    <w:rsid w:val="00E42569"/>
    <w:rsid w:val="00E42A5D"/>
    <w:rsid w:val="00E42FF3"/>
    <w:rsid w:val="00E430E9"/>
    <w:rsid w:val="00E431DF"/>
    <w:rsid w:val="00E432AE"/>
    <w:rsid w:val="00E4356E"/>
    <w:rsid w:val="00E4379E"/>
    <w:rsid w:val="00E43992"/>
    <w:rsid w:val="00E43F1E"/>
    <w:rsid w:val="00E43FBE"/>
    <w:rsid w:val="00E452D0"/>
    <w:rsid w:val="00E45663"/>
    <w:rsid w:val="00E45A9D"/>
    <w:rsid w:val="00E45FB3"/>
    <w:rsid w:val="00E460A1"/>
    <w:rsid w:val="00E46168"/>
    <w:rsid w:val="00E46193"/>
    <w:rsid w:val="00E46809"/>
    <w:rsid w:val="00E46814"/>
    <w:rsid w:val="00E46AD5"/>
    <w:rsid w:val="00E46CC9"/>
    <w:rsid w:val="00E46D03"/>
    <w:rsid w:val="00E47878"/>
    <w:rsid w:val="00E4789A"/>
    <w:rsid w:val="00E47B8B"/>
    <w:rsid w:val="00E47D5F"/>
    <w:rsid w:val="00E47D96"/>
    <w:rsid w:val="00E503E6"/>
    <w:rsid w:val="00E50E76"/>
    <w:rsid w:val="00E51548"/>
    <w:rsid w:val="00E515A3"/>
    <w:rsid w:val="00E51812"/>
    <w:rsid w:val="00E51B0C"/>
    <w:rsid w:val="00E51E23"/>
    <w:rsid w:val="00E52532"/>
    <w:rsid w:val="00E52547"/>
    <w:rsid w:val="00E52643"/>
    <w:rsid w:val="00E52CCE"/>
    <w:rsid w:val="00E52E57"/>
    <w:rsid w:val="00E52F76"/>
    <w:rsid w:val="00E5315C"/>
    <w:rsid w:val="00E53315"/>
    <w:rsid w:val="00E538E0"/>
    <w:rsid w:val="00E53C5E"/>
    <w:rsid w:val="00E53E22"/>
    <w:rsid w:val="00E53F67"/>
    <w:rsid w:val="00E54042"/>
    <w:rsid w:val="00E5476E"/>
    <w:rsid w:val="00E54D33"/>
    <w:rsid w:val="00E5503E"/>
    <w:rsid w:val="00E55582"/>
    <w:rsid w:val="00E5606F"/>
    <w:rsid w:val="00E5640A"/>
    <w:rsid w:val="00E5711F"/>
    <w:rsid w:val="00E5765B"/>
    <w:rsid w:val="00E6000E"/>
    <w:rsid w:val="00E60241"/>
    <w:rsid w:val="00E6029F"/>
    <w:rsid w:val="00E602C9"/>
    <w:rsid w:val="00E60369"/>
    <w:rsid w:val="00E608B7"/>
    <w:rsid w:val="00E60F80"/>
    <w:rsid w:val="00E610D8"/>
    <w:rsid w:val="00E613CC"/>
    <w:rsid w:val="00E61781"/>
    <w:rsid w:val="00E618E3"/>
    <w:rsid w:val="00E61B40"/>
    <w:rsid w:val="00E61DAC"/>
    <w:rsid w:val="00E6247A"/>
    <w:rsid w:val="00E624DA"/>
    <w:rsid w:val="00E62896"/>
    <w:rsid w:val="00E629F9"/>
    <w:rsid w:val="00E62ABD"/>
    <w:rsid w:val="00E62AF2"/>
    <w:rsid w:val="00E6300E"/>
    <w:rsid w:val="00E63060"/>
    <w:rsid w:val="00E630F7"/>
    <w:rsid w:val="00E631EB"/>
    <w:rsid w:val="00E63434"/>
    <w:rsid w:val="00E63FBD"/>
    <w:rsid w:val="00E6412A"/>
    <w:rsid w:val="00E64286"/>
    <w:rsid w:val="00E64763"/>
    <w:rsid w:val="00E654C9"/>
    <w:rsid w:val="00E65E6B"/>
    <w:rsid w:val="00E66244"/>
    <w:rsid w:val="00E6640D"/>
    <w:rsid w:val="00E6682F"/>
    <w:rsid w:val="00E6691F"/>
    <w:rsid w:val="00E67491"/>
    <w:rsid w:val="00E67B51"/>
    <w:rsid w:val="00E67C8B"/>
    <w:rsid w:val="00E7020E"/>
    <w:rsid w:val="00E705E5"/>
    <w:rsid w:val="00E70747"/>
    <w:rsid w:val="00E70B0C"/>
    <w:rsid w:val="00E71417"/>
    <w:rsid w:val="00E71DF1"/>
    <w:rsid w:val="00E71E2E"/>
    <w:rsid w:val="00E722EF"/>
    <w:rsid w:val="00E723D3"/>
    <w:rsid w:val="00E7242A"/>
    <w:rsid w:val="00E7245A"/>
    <w:rsid w:val="00E72ABE"/>
    <w:rsid w:val="00E72BCC"/>
    <w:rsid w:val="00E73065"/>
    <w:rsid w:val="00E7306F"/>
    <w:rsid w:val="00E73E01"/>
    <w:rsid w:val="00E7476B"/>
    <w:rsid w:val="00E7478C"/>
    <w:rsid w:val="00E74B5A"/>
    <w:rsid w:val="00E74B72"/>
    <w:rsid w:val="00E74C75"/>
    <w:rsid w:val="00E74DDD"/>
    <w:rsid w:val="00E74FCD"/>
    <w:rsid w:val="00E7500E"/>
    <w:rsid w:val="00E7524F"/>
    <w:rsid w:val="00E752D4"/>
    <w:rsid w:val="00E75346"/>
    <w:rsid w:val="00E75469"/>
    <w:rsid w:val="00E754D4"/>
    <w:rsid w:val="00E7556D"/>
    <w:rsid w:val="00E756FB"/>
    <w:rsid w:val="00E75F9B"/>
    <w:rsid w:val="00E76141"/>
    <w:rsid w:val="00E76270"/>
    <w:rsid w:val="00E76316"/>
    <w:rsid w:val="00E766D2"/>
    <w:rsid w:val="00E76739"/>
    <w:rsid w:val="00E76C80"/>
    <w:rsid w:val="00E76ED7"/>
    <w:rsid w:val="00E77040"/>
    <w:rsid w:val="00E773B6"/>
    <w:rsid w:val="00E773D4"/>
    <w:rsid w:val="00E77958"/>
    <w:rsid w:val="00E7797B"/>
    <w:rsid w:val="00E77C66"/>
    <w:rsid w:val="00E8016D"/>
    <w:rsid w:val="00E804BC"/>
    <w:rsid w:val="00E8062F"/>
    <w:rsid w:val="00E808C2"/>
    <w:rsid w:val="00E80B6C"/>
    <w:rsid w:val="00E80B75"/>
    <w:rsid w:val="00E80F34"/>
    <w:rsid w:val="00E810EC"/>
    <w:rsid w:val="00E8117B"/>
    <w:rsid w:val="00E81430"/>
    <w:rsid w:val="00E81490"/>
    <w:rsid w:val="00E81C49"/>
    <w:rsid w:val="00E81F9F"/>
    <w:rsid w:val="00E81FFC"/>
    <w:rsid w:val="00E826C8"/>
    <w:rsid w:val="00E8274C"/>
    <w:rsid w:val="00E828DA"/>
    <w:rsid w:val="00E82D10"/>
    <w:rsid w:val="00E83115"/>
    <w:rsid w:val="00E83280"/>
    <w:rsid w:val="00E832C9"/>
    <w:rsid w:val="00E83317"/>
    <w:rsid w:val="00E83469"/>
    <w:rsid w:val="00E838E5"/>
    <w:rsid w:val="00E83BF7"/>
    <w:rsid w:val="00E83E6E"/>
    <w:rsid w:val="00E843F9"/>
    <w:rsid w:val="00E84A52"/>
    <w:rsid w:val="00E850F7"/>
    <w:rsid w:val="00E852E4"/>
    <w:rsid w:val="00E85483"/>
    <w:rsid w:val="00E859CA"/>
    <w:rsid w:val="00E86057"/>
    <w:rsid w:val="00E861F7"/>
    <w:rsid w:val="00E86647"/>
    <w:rsid w:val="00E86669"/>
    <w:rsid w:val="00E86683"/>
    <w:rsid w:val="00E86BA9"/>
    <w:rsid w:val="00E871BD"/>
    <w:rsid w:val="00E87565"/>
    <w:rsid w:val="00E875CA"/>
    <w:rsid w:val="00E879F0"/>
    <w:rsid w:val="00E87AC1"/>
    <w:rsid w:val="00E87AE6"/>
    <w:rsid w:val="00E87DCE"/>
    <w:rsid w:val="00E90199"/>
    <w:rsid w:val="00E90AB7"/>
    <w:rsid w:val="00E913F0"/>
    <w:rsid w:val="00E91514"/>
    <w:rsid w:val="00E915E1"/>
    <w:rsid w:val="00E91665"/>
    <w:rsid w:val="00E919F0"/>
    <w:rsid w:val="00E91BF2"/>
    <w:rsid w:val="00E91DDE"/>
    <w:rsid w:val="00E91DFE"/>
    <w:rsid w:val="00E91E61"/>
    <w:rsid w:val="00E91FCE"/>
    <w:rsid w:val="00E920B8"/>
    <w:rsid w:val="00E924C7"/>
    <w:rsid w:val="00E927D7"/>
    <w:rsid w:val="00E92E29"/>
    <w:rsid w:val="00E92F0A"/>
    <w:rsid w:val="00E92F9F"/>
    <w:rsid w:val="00E93168"/>
    <w:rsid w:val="00E9346A"/>
    <w:rsid w:val="00E93742"/>
    <w:rsid w:val="00E93A7A"/>
    <w:rsid w:val="00E93B3D"/>
    <w:rsid w:val="00E93D80"/>
    <w:rsid w:val="00E94053"/>
    <w:rsid w:val="00E942A2"/>
    <w:rsid w:val="00E94307"/>
    <w:rsid w:val="00E94716"/>
    <w:rsid w:val="00E94762"/>
    <w:rsid w:val="00E94BFF"/>
    <w:rsid w:val="00E94C65"/>
    <w:rsid w:val="00E94CE0"/>
    <w:rsid w:val="00E952E8"/>
    <w:rsid w:val="00E95490"/>
    <w:rsid w:val="00E955A8"/>
    <w:rsid w:val="00E95754"/>
    <w:rsid w:val="00E95B52"/>
    <w:rsid w:val="00E95D01"/>
    <w:rsid w:val="00E9627E"/>
    <w:rsid w:val="00E96497"/>
    <w:rsid w:val="00E9694A"/>
    <w:rsid w:val="00E96C84"/>
    <w:rsid w:val="00E96E46"/>
    <w:rsid w:val="00E96FBC"/>
    <w:rsid w:val="00E9738B"/>
    <w:rsid w:val="00E97507"/>
    <w:rsid w:val="00E976E2"/>
    <w:rsid w:val="00E97F7F"/>
    <w:rsid w:val="00EA00A6"/>
    <w:rsid w:val="00EA0281"/>
    <w:rsid w:val="00EA0A05"/>
    <w:rsid w:val="00EA0BD3"/>
    <w:rsid w:val="00EA0BFA"/>
    <w:rsid w:val="00EA0E05"/>
    <w:rsid w:val="00EA0E10"/>
    <w:rsid w:val="00EA1665"/>
    <w:rsid w:val="00EA1B4A"/>
    <w:rsid w:val="00EA20D9"/>
    <w:rsid w:val="00EA2271"/>
    <w:rsid w:val="00EA24FF"/>
    <w:rsid w:val="00EA2730"/>
    <w:rsid w:val="00EA3502"/>
    <w:rsid w:val="00EA3D67"/>
    <w:rsid w:val="00EA3DB9"/>
    <w:rsid w:val="00EA4465"/>
    <w:rsid w:val="00EA475F"/>
    <w:rsid w:val="00EA4769"/>
    <w:rsid w:val="00EA4877"/>
    <w:rsid w:val="00EA4AC2"/>
    <w:rsid w:val="00EA5029"/>
    <w:rsid w:val="00EA5335"/>
    <w:rsid w:val="00EA59A9"/>
    <w:rsid w:val="00EA5C16"/>
    <w:rsid w:val="00EA5EB9"/>
    <w:rsid w:val="00EA5F39"/>
    <w:rsid w:val="00EA6244"/>
    <w:rsid w:val="00EA6506"/>
    <w:rsid w:val="00EA66F6"/>
    <w:rsid w:val="00EA673B"/>
    <w:rsid w:val="00EA6AAB"/>
    <w:rsid w:val="00EA6FD9"/>
    <w:rsid w:val="00EA708C"/>
    <w:rsid w:val="00EA7690"/>
    <w:rsid w:val="00EA7A7E"/>
    <w:rsid w:val="00EA7AF2"/>
    <w:rsid w:val="00EA7C2F"/>
    <w:rsid w:val="00EA7CE6"/>
    <w:rsid w:val="00EA7E15"/>
    <w:rsid w:val="00EA7E8F"/>
    <w:rsid w:val="00EA7E9E"/>
    <w:rsid w:val="00EA7EF5"/>
    <w:rsid w:val="00EA7F1F"/>
    <w:rsid w:val="00EB0073"/>
    <w:rsid w:val="00EB0322"/>
    <w:rsid w:val="00EB05DC"/>
    <w:rsid w:val="00EB1027"/>
    <w:rsid w:val="00EB1033"/>
    <w:rsid w:val="00EB1705"/>
    <w:rsid w:val="00EB177A"/>
    <w:rsid w:val="00EB187D"/>
    <w:rsid w:val="00EB2435"/>
    <w:rsid w:val="00EB269A"/>
    <w:rsid w:val="00EB2B2A"/>
    <w:rsid w:val="00EB2C3C"/>
    <w:rsid w:val="00EB338E"/>
    <w:rsid w:val="00EB33A2"/>
    <w:rsid w:val="00EB3495"/>
    <w:rsid w:val="00EB35D4"/>
    <w:rsid w:val="00EB3953"/>
    <w:rsid w:val="00EB3CE0"/>
    <w:rsid w:val="00EB3DB0"/>
    <w:rsid w:val="00EB410B"/>
    <w:rsid w:val="00EB42C8"/>
    <w:rsid w:val="00EB4A13"/>
    <w:rsid w:val="00EB51F9"/>
    <w:rsid w:val="00EB534C"/>
    <w:rsid w:val="00EB543D"/>
    <w:rsid w:val="00EB55D2"/>
    <w:rsid w:val="00EB56BC"/>
    <w:rsid w:val="00EB57E7"/>
    <w:rsid w:val="00EB5976"/>
    <w:rsid w:val="00EB5A4E"/>
    <w:rsid w:val="00EB5CC3"/>
    <w:rsid w:val="00EB5D93"/>
    <w:rsid w:val="00EB628E"/>
    <w:rsid w:val="00EB6440"/>
    <w:rsid w:val="00EB6698"/>
    <w:rsid w:val="00EB6BCE"/>
    <w:rsid w:val="00EB6C27"/>
    <w:rsid w:val="00EB6C53"/>
    <w:rsid w:val="00EB7295"/>
    <w:rsid w:val="00EB7832"/>
    <w:rsid w:val="00EB7B45"/>
    <w:rsid w:val="00EB7C50"/>
    <w:rsid w:val="00EB7D21"/>
    <w:rsid w:val="00EB7E4D"/>
    <w:rsid w:val="00EB7FE8"/>
    <w:rsid w:val="00EC0293"/>
    <w:rsid w:val="00EC05DA"/>
    <w:rsid w:val="00EC06DD"/>
    <w:rsid w:val="00EC0909"/>
    <w:rsid w:val="00EC0970"/>
    <w:rsid w:val="00EC0A4B"/>
    <w:rsid w:val="00EC0BE4"/>
    <w:rsid w:val="00EC1164"/>
    <w:rsid w:val="00EC117E"/>
    <w:rsid w:val="00EC1546"/>
    <w:rsid w:val="00EC183D"/>
    <w:rsid w:val="00EC1D83"/>
    <w:rsid w:val="00EC1F3C"/>
    <w:rsid w:val="00EC2E21"/>
    <w:rsid w:val="00EC2F72"/>
    <w:rsid w:val="00EC3100"/>
    <w:rsid w:val="00EC32D6"/>
    <w:rsid w:val="00EC331F"/>
    <w:rsid w:val="00EC36DD"/>
    <w:rsid w:val="00EC3EBA"/>
    <w:rsid w:val="00EC4440"/>
    <w:rsid w:val="00EC4744"/>
    <w:rsid w:val="00EC4D77"/>
    <w:rsid w:val="00EC4D7B"/>
    <w:rsid w:val="00EC4E2E"/>
    <w:rsid w:val="00EC555C"/>
    <w:rsid w:val="00EC558B"/>
    <w:rsid w:val="00EC571B"/>
    <w:rsid w:val="00EC5A0B"/>
    <w:rsid w:val="00EC5A47"/>
    <w:rsid w:val="00EC5E8C"/>
    <w:rsid w:val="00EC5F1A"/>
    <w:rsid w:val="00EC6337"/>
    <w:rsid w:val="00EC66D0"/>
    <w:rsid w:val="00EC6D68"/>
    <w:rsid w:val="00EC7183"/>
    <w:rsid w:val="00EC71AB"/>
    <w:rsid w:val="00EC7349"/>
    <w:rsid w:val="00ED00B4"/>
    <w:rsid w:val="00ED022F"/>
    <w:rsid w:val="00ED04CE"/>
    <w:rsid w:val="00ED066E"/>
    <w:rsid w:val="00ED0DE8"/>
    <w:rsid w:val="00ED0EB9"/>
    <w:rsid w:val="00ED1447"/>
    <w:rsid w:val="00ED1977"/>
    <w:rsid w:val="00ED19B6"/>
    <w:rsid w:val="00ED1A39"/>
    <w:rsid w:val="00ED24AE"/>
    <w:rsid w:val="00ED2858"/>
    <w:rsid w:val="00ED2CB4"/>
    <w:rsid w:val="00ED2E97"/>
    <w:rsid w:val="00ED2FF1"/>
    <w:rsid w:val="00ED3207"/>
    <w:rsid w:val="00ED3244"/>
    <w:rsid w:val="00ED32E7"/>
    <w:rsid w:val="00ED3534"/>
    <w:rsid w:val="00ED35B9"/>
    <w:rsid w:val="00ED3763"/>
    <w:rsid w:val="00ED38AD"/>
    <w:rsid w:val="00ED38D7"/>
    <w:rsid w:val="00ED3B7D"/>
    <w:rsid w:val="00ED42FD"/>
    <w:rsid w:val="00ED48DD"/>
    <w:rsid w:val="00ED4D2E"/>
    <w:rsid w:val="00ED505B"/>
    <w:rsid w:val="00ED5122"/>
    <w:rsid w:val="00ED54F7"/>
    <w:rsid w:val="00ED58F2"/>
    <w:rsid w:val="00ED58FE"/>
    <w:rsid w:val="00ED5947"/>
    <w:rsid w:val="00ED5B50"/>
    <w:rsid w:val="00ED64D0"/>
    <w:rsid w:val="00ED7363"/>
    <w:rsid w:val="00ED7884"/>
    <w:rsid w:val="00EE0130"/>
    <w:rsid w:val="00EE08BC"/>
    <w:rsid w:val="00EE09EA"/>
    <w:rsid w:val="00EE0A49"/>
    <w:rsid w:val="00EE0E09"/>
    <w:rsid w:val="00EE12DA"/>
    <w:rsid w:val="00EE15CA"/>
    <w:rsid w:val="00EE18BB"/>
    <w:rsid w:val="00EE1CDA"/>
    <w:rsid w:val="00EE2280"/>
    <w:rsid w:val="00EE24B7"/>
    <w:rsid w:val="00EE28FC"/>
    <w:rsid w:val="00EE2AAB"/>
    <w:rsid w:val="00EE3203"/>
    <w:rsid w:val="00EE33A6"/>
    <w:rsid w:val="00EE3DCB"/>
    <w:rsid w:val="00EE3FE2"/>
    <w:rsid w:val="00EE43CA"/>
    <w:rsid w:val="00EE44A5"/>
    <w:rsid w:val="00EE4708"/>
    <w:rsid w:val="00EE4BAA"/>
    <w:rsid w:val="00EE4F27"/>
    <w:rsid w:val="00EE5112"/>
    <w:rsid w:val="00EE58ED"/>
    <w:rsid w:val="00EE5A85"/>
    <w:rsid w:val="00EE62B4"/>
    <w:rsid w:val="00EE636D"/>
    <w:rsid w:val="00EE66B1"/>
    <w:rsid w:val="00EE6A8C"/>
    <w:rsid w:val="00EE6CB1"/>
    <w:rsid w:val="00EE6D48"/>
    <w:rsid w:val="00EE76DE"/>
    <w:rsid w:val="00EE7726"/>
    <w:rsid w:val="00EE785F"/>
    <w:rsid w:val="00EE7D91"/>
    <w:rsid w:val="00EE7ECE"/>
    <w:rsid w:val="00EF0225"/>
    <w:rsid w:val="00EF059F"/>
    <w:rsid w:val="00EF082A"/>
    <w:rsid w:val="00EF0AB0"/>
    <w:rsid w:val="00EF0BBB"/>
    <w:rsid w:val="00EF0E50"/>
    <w:rsid w:val="00EF118F"/>
    <w:rsid w:val="00EF1C0D"/>
    <w:rsid w:val="00EF1F0E"/>
    <w:rsid w:val="00EF20FD"/>
    <w:rsid w:val="00EF215B"/>
    <w:rsid w:val="00EF2786"/>
    <w:rsid w:val="00EF29F8"/>
    <w:rsid w:val="00EF2C3D"/>
    <w:rsid w:val="00EF2D50"/>
    <w:rsid w:val="00EF3428"/>
    <w:rsid w:val="00EF34CD"/>
    <w:rsid w:val="00EF3A28"/>
    <w:rsid w:val="00EF3A3D"/>
    <w:rsid w:val="00EF3A4A"/>
    <w:rsid w:val="00EF3D43"/>
    <w:rsid w:val="00EF405C"/>
    <w:rsid w:val="00EF447D"/>
    <w:rsid w:val="00EF4886"/>
    <w:rsid w:val="00EF48B7"/>
    <w:rsid w:val="00EF493B"/>
    <w:rsid w:val="00EF4F32"/>
    <w:rsid w:val="00EF5326"/>
    <w:rsid w:val="00EF5630"/>
    <w:rsid w:val="00EF573A"/>
    <w:rsid w:val="00EF5861"/>
    <w:rsid w:val="00EF58EF"/>
    <w:rsid w:val="00EF5B5C"/>
    <w:rsid w:val="00EF6060"/>
    <w:rsid w:val="00EF6141"/>
    <w:rsid w:val="00EF6D7D"/>
    <w:rsid w:val="00EF6EF5"/>
    <w:rsid w:val="00EF7614"/>
    <w:rsid w:val="00EF7878"/>
    <w:rsid w:val="00EF7F59"/>
    <w:rsid w:val="00F000F0"/>
    <w:rsid w:val="00F00180"/>
    <w:rsid w:val="00F002BF"/>
    <w:rsid w:val="00F006E4"/>
    <w:rsid w:val="00F00923"/>
    <w:rsid w:val="00F00C9D"/>
    <w:rsid w:val="00F01034"/>
    <w:rsid w:val="00F017CB"/>
    <w:rsid w:val="00F0197D"/>
    <w:rsid w:val="00F01A58"/>
    <w:rsid w:val="00F01E3C"/>
    <w:rsid w:val="00F023A1"/>
    <w:rsid w:val="00F024E9"/>
    <w:rsid w:val="00F026AE"/>
    <w:rsid w:val="00F027FF"/>
    <w:rsid w:val="00F0285D"/>
    <w:rsid w:val="00F0301D"/>
    <w:rsid w:val="00F032DF"/>
    <w:rsid w:val="00F03466"/>
    <w:rsid w:val="00F0388F"/>
    <w:rsid w:val="00F03891"/>
    <w:rsid w:val="00F043D0"/>
    <w:rsid w:val="00F04551"/>
    <w:rsid w:val="00F04887"/>
    <w:rsid w:val="00F04D51"/>
    <w:rsid w:val="00F04F3E"/>
    <w:rsid w:val="00F0522E"/>
    <w:rsid w:val="00F05EED"/>
    <w:rsid w:val="00F06707"/>
    <w:rsid w:val="00F06907"/>
    <w:rsid w:val="00F06F02"/>
    <w:rsid w:val="00F06F4C"/>
    <w:rsid w:val="00F075EA"/>
    <w:rsid w:val="00F0768D"/>
    <w:rsid w:val="00F07696"/>
    <w:rsid w:val="00F07833"/>
    <w:rsid w:val="00F10437"/>
    <w:rsid w:val="00F10465"/>
    <w:rsid w:val="00F10864"/>
    <w:rsid w:val="00F108F5"/>
    <w:rsid w:val="00F11319"/>
    <w:rsid w:val="00F1163E"/>
    <w:rsid w:val="00F1165E"/>
    <w:rsid w:val="00F11C21"/>
    <w:rsid w:val="00F11CF5"/>
    <w:rsid w:val="00F11F0D"/>
    <w:rsid w:val="00F11FE0"/>
    <w:rsid w:val="00F124CB"/>
    <w:rsid w:val="00F128F4"/>
    <w:rsid w:val="00F12B3D"/>
    <w:rsid w:val="00F12D63"/>
    <w:rsid w:val="00F134F0"/>
    <w:rsid w:val="00F138CE"/>
    <w:rsid w:val="00F1403E"/>
    <w:rsid w:val="00F140AE"/>
    <w:rsid w:val="00F1415B"/>
    <w:rsid w:val="00F143F5"/>
    <w:rsid w:val="00F1476B"/>
    <w:rsid w:val="00F149F8"/>
    <w:rsid w:val="00F15860"/>
    <w:rsid w:val="00F158BB"/>
    <w:rsid w:val="00F15F91"/>
    <w:rsid w:val="00F16357"/>
    <w:rsid w:val="00F1654E"/>
    <w:rsid w:val="00F16BB1"/>
    <w:rsid w:val="00F16CAC"/>
    <w:rsid w:val="00F16F7C"/>
    <w:rsid w:val="00F17019"/>
    <w:rsid w:val="00F17206"/>
    <w:rsid w:val="00F17A8F"/>
    <w:rsid w:val="00F20046"/>
    <w:rsid w:val="00F20540"/>
    <w:rsid w:val="00F206FE"/>
    <w:rsid w:val="00F20BCF"/>
    <w:rsid w:val="00F20F5B"/>
    <w:rsid w:val="00F21048"/>
    <w:rsid w:val="00F210AB"/>
    <w:rsid w:val="00F21498"/>
    <w:rsid w:val="00F215C3"/>
    <w:rsid w:val="00F21857"/>
    <w:rsid w:val="00F21886"/>
    <w:rsid w:val="00F218EF"/>
    <w:rsid w:val="00F21A0B"/>
    <w:rsid w:val="00F222A3"/>
    <w:rsid w:val="00F222DF"/>
    <w:rsid w:val="00F22444"/>
    <w:rsid w:val="00F226DC"/>
    <w:rsid w:val="00F227B6"/>
    <w:rsid w:val="00F229BA"/>
    <w:rsid w:val="00F22C6F"/>
    <w:rsid w:val="00F22C96"/>
    <w:rsid w:val="00F22CAA"/>
    <w:rsid w:val="00F2357F"/>
    <w:rsid w:val="00F23A09"/>
    <w:rsid w:val="00F23BD0"/>
    <w:rsid w:val="00F23FCA"/>
    <w:rsid w:val="00F240F4"/>
    <w:rsid w:val="00F240F6"/>
    <w:rsid w:val="00F24263"/>
    <w:rsid w:val="00F244C0"/>
    <w:rsid w:val="00F2456B"/>
    <w:rsid w:val="00F24A57"/>
    <w:rsid w:val="00F24F4D"/>
    <w:rsid w:val="00F24FA0"/>
    <w:rsid w:val="00F250CE"/>
    <w:rsid w:val="00F25157"/>
    <w:rsid w:val="00F252C7"/>
    <w:rsid w:val="00F25AB9"/>
    <w:rsid w:val="00F25EB4"/>
    <w:rsid w:val="00F2617C"/>
    <w:rsid w:val="00F2643A"/>
    <w:rsid w:val="00F264E0"/>
    <w:rsid w:val="00F26886"/>
    <w:rsid w:val="00F2699C"/>
    <w:rsid w:val="00F26AF5"/>
    <w:rsid w:val="00F27D5B"/>
    <w:rsid w:val="00F27E0C"/>
    <w:rsid w:val="00F3002F"/>
    <w:rsid w:val="00F30031"/>
    <w:rsid w:val="00F30353"/>
    <w:rsid w:val="00F308C0"/>
    <w:rsid w:val="00F30BCF"/>
    <w:rsid w:val="00F311BE"/>
    <w:rsid w:val="00F318E7"/>
    <w:rsid w:val="00F31A74"/>
    <w:rsid w:val="00F31C97"/>
    <w:rsid w:val="00F31D75"/>
    <w:rsid w:val="00F31F17"/>
    <w:rsid w:val="00F3236F"/>
    <w:rsid w:val="00F32374"/>
    <w:rsid w:val="00F323F6"/>
    <w:rsid w:val="00F32F0E"/>
    <w:rsid w:val="00F32F3E"/>
    <w:rsid w:val="00F33036"/>
    <w:rsid w:val="00F33580"/>
    <w:rsid w:val="00F3383E"/>
    <w:rsid w:val="00F34286"/>
    <w:rsid w:val="00F342E5"/>
    <w:rsid w:val="00F346BC"/>
    <w:rsid w:val="00F34CB9"/>
    <w:rsid w:val="00F3521B"/>
    <w:rsid w:val="00F35532"/>
    <w:rsid w:val="00F35561"/>
    <w:rsid w:val="00F35865"/>
    <w:rsid w:val="00F35E92"/>
    <w:rsid w:val="00F363C3"/>
    <w:rsid w:val="00F3651B"/>
    <w:rsid w:val="00F3699D"/>
    <w:rsid w:val="00F369F3"/>
    <w:rsid w:val="00F370CB"/>
    <w:rsid w:val="00F377A2"/>
    <w:rsid w:val="00F37922"/>
    <w:rsid w:val="00F37AEF"/>
    <w:rsid w:val="00F40744"/>
    <w:rsid w:val="00F4125D"/>
    <w:rsid w:val="00F417D6"/>
    <w:rsid w:val="00F41BA2"/>
    <w:rsid w:val="00F4210B"/>
    <w:rsid w:val="00F422E8"/>
    <w:rsid w:val="00F42470"/>
    <w:rsid w:val="00F42910"/>
    <w:rsid w:val="00F42ADB"/>
    <w:rsid w:val="00F42C2B"/>
    <w:rsid w:val="00F42C3B"/>
    <w:rsid w:val="00F431C9"/>
    <w:rsid w:val="00F43360"/>
    <w:rsid w:val="00F439C5"/>
    <w:rsid w:val="00F43B0B"/>
    <w:rsid w:val="00F43CF9"/>
    <w:rsid w:val="00F44833"/>
    <w:rsid w:val="00F44EC5"/>
    <w:rsid w:val="00F454BB"/>
    <w:rsid w:val="00F457F9"/>
    <w:rsid w:val="00F45B5E"/>
    <w:rsid w:val="00F4616B"/>
    <w:rsid w:val="00F465C1"/>
    <w:rsid w:val="00F4678D"/>
    <w:rsid w:val="00F467B0"/>
    <w:rsid w:val="00F46E40"/>
    <w:rsid w:val="00F46F8B"/>
    <w:rsid w:val="00F47132"/>
    <w:rsid w:val="00F47299"/>
    <w:rsid w:val="00F472C2"/>
    <w:rsid w:val="00F473A6"/>
    <w:rsid w:val="00F47728"/>
    <w:rsid w:val="00F47AFE"/>
    <w:rsid w:val="00F47CBA"/>
    <w:rsid w:val="00F50020"/>
    <w:rsid w:val="00F503E9"/>
    <w:rsid w:val="00F50671"/>
    <w:rsid w:val="00F50849"/>
    <w:rsid w:val="00F50B26"/>
    <w:rsid w:val="00F50FA2"/>
    <w:rsid w:val="00F513BA"/>
    <w:rsid w:val="00F51447"/>
    <w:rsid w:val="00F514EF"/>
    <w:rsid w:val="00F516F4"/>
    <w:rsid w:val="00F51713"/>
    <w:rsid w:val="00F517AF"/>
    <w:rsid w:val="00F518C6"/>
    <w:rsid w:val="00F52756"/>
    <w:rsid w:val="00F52825"/>
    <w:rsid w:val="00F528F0"/>
    <w:rsid w:val="00F52A47"/>
    <w:rsid w:val="00F52A4B"/>
    <w:rsid w:val="00F52C6C"/>
    <w:rsid w:val="00F52C93"/>
    <w:rsid w:val="00F52FA8"/>
    <w:rsid w:val="00F538CD"/>
    <w:rsid w:val="00F54192"/>
    <w:rsid w:val="00F542D8"/>
    <w:rsid w:val="00F5488D"/>
    <w:rsid w:val="00F548C8"/>
    <w:rsid w:val="00F55902"/>
    <w:rsid w:val="00F55962"/>
    <w:rsid w:val="00F55AA4"/>
    <w:rsid w:val="00F55AC5"/>
    <w:rsid w:val="00F5601D"/>
    <w:rsid w:val="00F5662E"/>
    <w:rsid w:val="00F56693"/>
    <w:rsid w:val="00F568FF"/>
    <w:rsid w:val="00F56918"/>
    <w:rsid w:val="00F56B25"/>
    <w:rsid w:val="00F56E5E"/>
    <w:rsid w:val="00F57637"/>
    <w:rsid w:val="00F5765A"/>
    <w:rsid w:val="00F57704"/>
    <w:rsid w:val="00F577F9"/>
    <w:rsid w:val="00F57BD3"/>
    <w:rsid w:val="00F57C72"/>
    <w:rsid w:val="00F6021A"/>
    <w:rsid w:val="00F60435"/>
    <w:rsid w:val="00F6075D"/>
    <w:rsid w:val="00F60DBC"/>
    <w:rsid w:val="00F60F7E"/>
    <w:rsid w:val="00F61158"/>
    <w:rsid w:val="00F61564"/>
    <w:rsid w:val="00F61701"/>
    <w:rsid w:val="00F61902"/>
    <w:rsid w:val="00F61DF2"/>
    <w:rsid w:val="00F61FDE"/>
    <w:rsid w:val="00F620AE"/>
    <w:rsid w:val="00F622E3"/>
    <w:rsid w:val="00F62377"/>
    <w:rsid w:val="00F62B57"/>
    <w:rsid w:val="00F63289"/>
    <w:rsid w:val="00F6348E"/>
    <w:rsid w:val="00F63F91"/>
    <w:rsid w:val="00F6404E"/>
    <w:rsid w:val="00F6433C"/>
    <w:rsid w:val="00F6474A"/>
    <w:rsid w:val="00F64966"/>
    <w:rsid w:val="00F64F9F"/>
    <w:rsid w:val="00F654FA"/>
    <w:rsid w:val="00F658CB"/>
    <w:rsid w:val="00F65D14"/>
    <w:rsid w:val="00F65E11"/>
    <w:rsid w:val="00F660B8"/>
    <w:rsid w:val="00F669E3"/>
    <w:rsid w:val="00F67A85"/>
    <w:rsid w:val="00F67B42"/>
    <w:rsid w:val="00F67C1F"/>
    <w:rsid w:val="00F703AF"/>
    <w:rsid w:val="00F708AA"/>
    <w:rsid w:val="00F70CF7"/>
    <w:rsid w:val="00F70FF9"/>
    <w:rsid w:val="00F71026"/>
    <w:rsid w:val="00F71042"/>
    <w:rsid w:val="00F710A0"/>
    <w:rsid w:val="00F7134D"/>
    <w:rsid w:val="00F713E2"/>
    <w:rsid w:val="00F7149C"/>
    <w:rsid w:val="00F71976"/>
    <w:rsid w:val="00F719F0"/>
    <w:rsid w:val="00F71A99"/>
    <w:rsid w:val="00F71B5C"/>
    <w:rsid w:val="00F71BC4"/>
    <w:rsid w:val="00F71BF1"/>
    <w:rsid w:val="00F71C4F"/>
    <w:rsid w:val="00F71E5D"/>
    <w:rsid w:val="00F71F79"/>
    <w:rsid w:val="00F7201E"/>
    <w:rsid w:val="00F721A1"/>
    <w:rsid w:val="00F724E3"/>
    <w:rsid w:val="00F7263E"/>
    <w:rsid w:val="00F727AA"/>
    <w:rsid w:val="00F729B4"/>
    <w:rsid w:val="00F729CA"/>
    <w:rsid w:val="00F72C94"/>
    <w:rsid w:val="00F72E17"/>
    <w:rsid w:val="00F73B01"/>
    <w:rsid w:val="00F73D87"/>
    <w:rsid w:val="00F73F43"/>
    <w:rsid w:val="00F73F5A"/>
    <w:rsid w:val="00F7400B"/>
    <w:rsid w:val="00F7403E"/>
    <w:rsid w:val="00F7442D"/>
    <w:rsid w:val="00F74609"/>
    <w:rsid w:val="00F74664"/>
    <w:rsid w:val="00F74791"/>
    <w:rsid w:val="00F74A7A"/>
    <w:rsid w:val="00F74C0B"/>
    <w:rsid w:val="00F7564B"/>
    <w:rsid w:val="00F75EBE"/>
    <w:rsid w:val="00F76337"/>
    <w:rsid w:val="00F763DF"/>
    <w:rsid w:val="00F76786"/>
    <w:rsid w:val="00F76841"/>
    <w:rsid w:val="00F76A60"/>
    <w:rsid w:val="00F76B03"/>
    <w:rsid w:val="00F76B74"/>
    <w:rsid w:val="00F77363"/>
    <w:rsid w:val="00F77613"/>
    <w:rsid w:val="00F77863"/>
    <w:rsid w:val="00F7792A"/>
    <w:rsid w:val="00F77B16"/>
    <w:rsid w:val="00F77C47"/>
    <w:rsid w:val="00F77CFA"/>
    <w:rsid w:val="00F77F77"/>
    <w:rsid w:val="00F800C1"/>
    <w:rsid w:val="00F804F6"/>
    <w:rsid w:val="00F807DD"/>
    <w:rsid w:val="00F80D28"/>
    <w:rsid w:val="00F80D8F"/>
    <w:rsid w:val="00F8107A"/>
    <w:rsid w:val="00F81311"/>
    <w:rsid w:val="00F814F8"/>
    <w:rsid w:val="00F81507"/>
    <w:rsid w:val="00F81625"/>
    <w:rsid w:val="00F81C47"/>
    <w:rsid w:val="00F81E0E"/>
    <w:rsid w:val="00F81E87"/>
    <w:rsid w:val="00F81F25"/>
    <w:rsid w:val="00F81F57"/>
    <w:rsid w:val="00F822B9"/>
    <w:rsid w:val="00F82B9B"/>
    <w:rsid w:val="00F82CD8"/>
    <w:rsid w:val="00F82E61"/>
    <w:rsid w:val="00F83301"/>
    <w:rsid w:val="00F83785"/>
    <w:rsid w:val="00F837A7"/>
    <w:rsid w:val="00F837DD"/>
    <w:rsid w:val="00F83A98"/>
    <w:rsid w:val="00F83E5F"/>
    <w:rsid w:val="00F84849"/>
    <w:rsid w:val="00F84966"/>
    <w:rsid w:val="00F849D7"/>
    <w:rsid w:val="00F84A2F"/>
    <w:rsid w:val="00F84B56"/>
    <w:rsid w:val="00F84B66"/>
    <w:rsid w:val="00F84BAB"/>
    <w:rsid w:val="00F84C7B"/>
    <w:rsid w:val="00F850EB"/>
    <w:rsid w:val="00F85114"/>
    <w:rsid w:val="00F85463"/>
    <w:rsid w:val="00F855CB"/>
    <w:rsid w:val="00F856C8"/>
    <w:rsid w:val="00F85744"/>
    <w:rsid w:val="00F859FD"/>
    <w:rsid w:val="00F85F4B"/>
    <w:rsid w:val="00F85F9B"/>
    <w:rsid w:val="00F863EB"/>
    <w:rsid w:val="00F86538"/>
    <w:rsid w:val="00F8683A"/>
    <w:rsid w:val="00F86B20"/>
    <w:rsid w:val="00F86C43"/>
    <w:rsid w:val="00F86D2C"/>
    <w:rsid w:val="00F8718B"/>
    <w:rsid w:val="00F8718E"/>
    <w:rsid w:val="00F87201"/>
    <w:rsid w:val="00F87317"/>
    <w:rsid w:val="00F879C6"/>
    <w:rsid w:val="00F879E2"/>
    <w:rsid w:val="00F87CB7"/>
    <w:rsid w:val="00F87D07"/>
    <w:rsid w:val="00F87D7F"/>
    <w:rsid w:val="00F87E13"/>
    <w:rsid w:val="00F87E81"/>
    <w:rsid w:val="00F90133"/>
    <w:rsid w:val="00F901EE"/>
    <w:rsid w:val="00F90391"/>
    <w:rsid w:val="00F9046C"/>
    <w:rsid w:val="00F90501"/>
    <w:rsid w:val="00F90BEE"/>
    <w:rsid w:val="00F90C86"/>
    <w:rsid w:val="00F90FD6"/>
    <w:rsid w:val="00F910E4"/>
    <w:rsid w:val="00F915AB"/>
    <w:rsid w:val="00F9174D"/>
    <w:rsid w:val="00F91906"/>
    <w:rsid w:val="00F9199A"/>
    <w:rsid w:val="00F91CA2"/>
    <w:rsid w:val="00F91DAC"/>
    <w:rsid w:val="00F91E40"/>
    <w:rsid w:val="00F92174"/>
    <w:rsid w:val="00F923DB"/>
    <w:rsid w:val="00F92701"/>
    <w:rsid w:val="00F92725"/>
    <w:rsid w:val="00F93528"/>
    <w:rsid w:val="00F93607"/>
    <w:rsid w:val="00F938B2"/>
    <w:rsid w:val="00F93A3D"/>
    <w:rsid w:val="00F93BC9"/>
    <w:rsid w:val="00F93D13"/>
    <w:rsid w:val="00F93EE6"/>
    <w:rsid w:val="00F94003"/>
    <w:rsid w:val="00F94412"/>
    <w:rsid w:val="00F94441"/>
    <w:rsid w:val="00F945A6"/>
    <w:rsid w:val="00F946F1"/>
    <w:rsid w:val="00F94737"/>
    <w:rsid w:val="00F9473D"/>
    <w:rsid w:val="00F9495D"/>
    <w:rsid w:val="00F94C27"/>
    <w:rsid w:val="00F94E27"/>
    <w:rsid w:val="00F95013"/>
    <w:rsid w:val="00F951BD"/>
    <w:rsid w:val="00F954B7"/>
    <w:rsid w:val="00F9632D"/>
    <w:rsid w:val="00F9644F"/>
    <w:rsid w:val="00F965D9"/>
    <w:rsid w:val="00F967EC"/>
    <w:rsid w:val="00F969B1"/>
    <w:rsid w:val="00F96A0B"/>
    <w:rsid w:val="00F96C7A"/>
    <w:rsid w:val="00F96E7C"/>
    <w:rsid w:val="00F9709C"/>
    <w:rsid w:val="00F972BE"/>
    <w:rsid w:val="00F975B5"/>
    <w:rsid w:val="00F97654"/>
    <w:rsid w:val="00F97761"/>
    <w:rsid w:val="00F97765"/>
    <w:rsid w:val="00F9798C"/>
    <w:rsid w:val="00FA04BE"/>
    <w:rsid w:val="00FA0509"/>
    <w:rsid w:val="00FA074C"/>
    <w:rsid w:val="00FA0E7C"/>
    <w:rsid w:val="00FA1088"/>
    <w:rsid w:val="00FA1766"/>
    <w:rsid w:val="00FA1C2E"/>
    <w:rsid w:val="00FA1CBF"/>
    <w:rsid w:val="00FA1D8F"/>
    <w:rsid w:val="00FA1E26"/>
    <w:rsid w:val="00FA2002"/>
    <w:rsid w:val="00FA21AE"/>
    <w:rsid w:val="00FA2526"/>
    <w:rsid w:val="00FA26FD"/>
    <w:rsid w:val="00FA2AB0"/>
    <w:rsid w:val="00FA375C"/>
    <w:rsid w:val="00FA3C84"/>
    <w:rsid w:val="00FA4A21"/>
    <w:rsid w:val="00FA4E16"/>
    <w:rsid w:val="00FA4ED6"/>
    <w:rsid w:val="00FA4EDE"/>
    <w:rsid w:val="00FA50E8"/>
    <w:rsid w:val="00FA526F"/>
    <w:rsid w:val="00FA52AC"/>
    <w:rsid w:val="00FA53C1"/>
    <w:rsid w:val="00FA5527"/>
    <w:rsid w:val="00FA5871"/>
    <w:rsid w:val="00FA589E"/>
    <w:rsid w:val="00FA5962"/>
    <w:rsid w:val="00FA598C"/>
    <w:rsid w:val="00FA5995"/>
    <w:rsid w:val="00FA599D"/>
    <w:rsid w:val="00FA6225"/>
    <w:rsid w:val="00FA656D"/>
    <w:rsid w:val="00FA6686"/>
    <w:rsid w:val="00FA6A8C"/>
    <w:rsid w:val="00FA6D62"/>
    <w:rsid w:val="00FA6F02"/>
    <w:rsid w:val="00FA70DF"/>
    <w:rsid w:val="00FA7152"/>
    <w:rsid w:val="00FA71E0"/>
    <w:rsid w:val="00FA7A20"/>
    <w:rsid w:val="00FA7AA6"/>
    <w:rsid w:val="00FA7C04"/>
    <w:rsid w:val="00FB0396"/>
    <w:rsid w:val="00FB0443"/>
    <w:rsid w:val="00FB0532"/>
    <w:rsid w:val="00FB07A3"/>
    <w:rsid w:val="00FB0D51"/>
    <w:rsid w:val="00FB15D5"/>
    <w:rsid w:val="00FB168B"/>
    <w:rsid w:val="00FB1694"/>
    <w:rsid w:val="00FB18E8"/>
    <w:rsid w:val="00FB19D8"/>
    <w:rsid w:val="00FB1CEE"/>
    <w:rsid w:val="00FB1E38"/>
    <w:rsid w:val="00FB22E5"/>
    <w:rsid w:val="00FB27E3"/>
    <w:rsid w:val="00FB2864"/>
    <w:rsid w:val="00FB2F94"/>
    <w:rsid w:val="00FB34CE"/>
    <w:rsid w:val="00FB3B4C"/>
    <w:rsid w:val="00FB3CD6"/>
    <w:rsid w:val="00FB3D0B"/>
    <w:rsid w:val="00FB4002"/>
    <w:rsid w:val="00FB4065"/>
    <w:rsid w:val="00FB410D"/>
    <w:rsid w:val="00FB43F5"/>
    <w:rsid w:val="00FB4760"/>
    <w:rsid w:val="00FB47B5"/>
    <w:rsid w:val="00FB4931"/>
    <w:rsid w:val="00FB4AB0"/>
    <w:rsid w:val="00FB4F15"/>
    <w:rsid w:val="00FB5195"/>
    <w:rsid w:val="00FB52FD"/>
    <w:rsid w:val="00FB56BB"/>
    <w:rsid w:val="00FB57A7"/>
    <w:rsid w:val="00FB57B8"/>
    <w:rsid w:val="00FB5A6F"/>
    <w:rsid w:val="00FB5B21"/>
    <w:rsid w:val="00FB601D"/>
    <w:rsid w:val="00FB61DE"/>
    <w:rsid w:val="00FB6401"/>
    <w:rsid w:val="00FB684D"/>
    <w:rsid w:val="00FB68CE"/>
    <w:rsid w:val="00FB6B9D"/>
    <w:rsid w:val="00FB72CB"/>
    <w:rsid w:val="00FB77BB"/>
    <w:rsid w:val="00FB7A9C"/>
    <w:rsid w:val="00FC00AC"/>
    <w:rsid w:val="00FC04F0"/>
    <w:rsid w:val="00FC0AB4"/>
    <w:rsid w:val="00FC0B9B"/>
    <w:rsid w:val="00FC0E12"/>
    <w:rsid w:val="00FC1162"/>
    <w:rsid w:val="00FC1202"/>
    <w:rsid w:val="00FC132E"/>
    <w:rsid w:val="00FC1437"/>
    <w:rsid w:val="00FC1859"/>
    <w:rsid w:val="00FC2075"/>
    <w:rsid w:val="00FC20E9"/>
    <w:rsid w:val="00FC21B6"/>
    <w:rsid w:val="00FC22FE"/>
    <w:rsid w:val="00FC23FA"/>
    <w:rsid w:val="00FC26AA"/>
    <w:rsid w:val="00FC2742"/>
    <w:rsid w:val="00FC2777"/>
    <w:rsid w:val="00FC280A"/>
    <w:rsid w:val="00FC2A1C"/>
    <w:rsid w:val="00FC2D85"/>
    <w:rsid w:val="00FC312F"/>
    <w:rsid w:val="00FC330F"/>
    <w:rsid w:val="00FC34E4"/>
    <w:rsid w:val="00FC37F0"/>
    <w:rsid w:val="00FC3BBC"/>
    <w:rsid w:val="00FC3EEB"/>
    <w:rsid w:val="00FC4278"/>
    <w:rsid w:val="00FC4423"/>
    <w:rsid w:val="00FC47D1"/>
    <w:rsid w:val="00FC4823"/>
    <w:rsid w:val="00FC4911"/>
    <w:rsid w:val="00FC4CA4"/>
    <w:rsid w:val="00FC4DBB"/>
    <w:rsid w:val="00FC4E71"/>
    <w:rsid w:val="00FC545C"/>
    <w:rsid w:val="00FC553E"/>
    <w:rsid w:val="00FC58B1"/>
    <w:rsid w:val="00FC5EE6"/>
    <w:rsid w:val="00FC63CD"/>
    <w:rsid w:val="00FC645D"/>
    <w:rsid w:val="00FC654F"/>
    <w:rsid w:val="00FC65A0"/>
    <w:rsid w:val="00FC6B0D"/>
    <w:rsid w:val="00FC6B41"/>
    <w:rsid w:val="00FC6C0E"/>
    <w:rsid w:val="00FC7308"/>
    <w:rsid w:val="00FC74BC"/>
    <w:rsid w:val="00FC7F93"/>
    <w:rsid w:val="00FD003E"/>
    <w:rsid w:val="00FD0A0E"/>
    <w:rsid w:val="00FD0ECA"/>
    <w:rsid w:val="00FD10D2"/>
    <w:rsid w:val="00FD111E"/>
    <w:rsid w:val="00FD14E4"/>
    <w:rsid w:val="00FD197D"/>
    <w:rsid w:val="00FD2804"/>
    <w:rsid w:val="00FD282A"/>
    <w:rsid w:val="00FD2A71"/>
    <w:rsid w:val="00FD3905"/>
    <w:rsid w:val="00FD3C15"/>
    <w:rsid w:val="00FD4620"/>
    <w:rsid w:val="00FD48FE"/>
    <w:rsid w:val="00FD49E0"/>
    <w:rsid w:val="00FD4AA9"/>
    <w:rsid w:val="00FD4CC0"/>
    <w:rsid w:val="00FD4D83"/>
    <w:rsid w:val="00FD53A6"/>
    <w:rsid w:val="00FD5EB1"/>
    <w:rsid w:val="00FD62EB"/>
    <w:rsid w:val="00FD6318"/>
    <w:rsid w:val="00FD6789"/>
    <w:rsid w:val="00FD6A3D"/>
    <w:rsid w:val="00FD6F9D"/>
    <w:rsid w:val="00FD7001"/>
    <w:rsid w:val="00FD7240"/>
    <w:rsid w:val="00FD72D9"/>
    <w:rsid w:val="00FD73AE"/>
    <w:rsid w:val="00FD794E"/>
    <w:rsid w:val="00FD7F6A"/>
    <w:rsid w:val="00FE04B6"/>
    <w:rsid w:val="00FE05E5"/>
    <w:rsid w:val="00FE0657"/>
    <w:rsid w:val="00FE0C87"/>
    <w:rsid w:val="00FE1E95"/>
    <w:rsid w:val="00FE1FA9"/>
    <w:rsid w:val="00FE20AB"/>
    <w:rsid w:val="00FE22FE"/>
    <w:rsid w:val="00FE2A82"/>
    <w:rsid w:val="00FE2B27"/>
    <w:rsid w:val="00FE2B7B"/>
    <w:rsid w:val="00FE3100"/>
    <w:rsid w:val="00FE3439"/>
    <w:rsid w:val="00FE3710"/>
    <w:rsid w:val="00FE3768"/>
    <w:rsid w:val="00FE37A4"/>
    <w:rsid w:val="00FE3FA9"/>
    <w:rsid w:val="00FE4389"/>
    <w:rsid w:val="00FE4AD0"/>
    <w:rsid w:val="00FE5172"/>
    <w:rsid w:val="00FE5410"/>
    <w:rsid w:val="00FE5538"/>
    <w:rsid w:val="00FE562C"/>
    <w:rsid w:val="00FE5977"/>
    <w:rsid w:val="00FE5CD5"/>
    <w:rsid w:val="00FE5E36"/>
    <w:rsid w:val="00FE61A2"/>
    <w:rsid w:val="00FE627C"/>
    <w:rsid w:val="00FE6521"/>
    <w:rsid w:val="00FE6DEC"/>
    <w:rsid w:val="00FE74E2"/>
    <w:rsid w:val="00FE74FC"/>
    <w:rsid w:val="00FE761D"/>
    <w:rsid w:val="00FE76FA"/>
    <w:rsid w:val="00FE7A02"/>
    <w:rsid w:val="00FE7C3E"/>
    <w:rsid w:val="00FE7F00"/>
    <w:rsid w:val="00FE7FD1"/>
    <w:rsid w:val="00FF01C5"/>
    <w:rsid w:val="00FF0224"/>
    <w:rsid w:val="00FF0502"/>
    <w:rsid w:val="00FF054D"/>
    <w:rsid w:val="00FF0BBB"/>
    <w:rsid w:val="00FF0D53"/>
    <w:rsid w:val="00FF1455"/>
    <w:rsid w:val="00FF14C1"/>
    <w:rsid w:val="00FF1716"/>
    <w:rsid w:val="00FF17E8"/>
    <w:rsid w:val="00FF1862"/>
    <w:rsid w:val="00FF1CD4"/>
    <w:rsid w:val="00FF2077"/>
    <w:rsid w:val="00FF2926"/>
    <w:rsid w:val="00FF2A88"/>
    <w:rsid w:val="00FF310E"/>
    <w:rsid w:val="00FF36CA"/>
    <w:rsid w:val="00FF37C5"/>
    <w:rsid w:val="00FF3A12"/>
    <w:rsid w:val="00FF3CFC"/>
    <w:rsid w:val="00FF43AF"/>
    <w:rsid w:val="00FF48E0"/>
    <w:rsid w:val="00FF4D22"/>
    <w:rsid w:val="00FF4FCD"/>
    <w:rsid w:val="00FF5026"/>
    <w:rsid w:val="00FF5173"/>
    <w:rsid w:val="00FF51D0"/>
    <w:rsid w:val="00FF52CC"/>
    <w:rsid w:val="00FF52E3"/>
    <w:rsid w:val="00FF5E6F"/>
    <w:rsid w:val="00FF5EEF"/>
    <w:rsid w:val="00FF5EFE"/>
    <w:rsid w:val="00FF5FB5"/>
    <w:rsid w:val="00FF6045"/>
    <w:rsid w:val="00FF609A"/>
    <w:rsid w:val="00FF6CF6"/>
    <w:rsid w:val="00FF6FAC"/>
    <w:rsid w:val="00FF707C"/>
    <w:rsid w:val="00FF78DB"/>
    <w:rsid w:val="00FF7A06"/>
    <w:rsid w:val="1157FD42"/>
    <w:rsid w:val="3A454B39"/>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F2864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Plain Text" w:uiPriority="99"/>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90875"/>
    <w:pPr>
      <w:spacing w:after="160" w:line="259" w:lineRule="auto"/>
    </w:pPr>
    <w:rPr>
      <w:rFonts w:asciiTheme="minorHAnsi" w:eastAsiaTheme="minorHAnsi" w:hAnsiTheme="minorHAnsi" w:cstheme="minorBidi"/>
      <w:sz w:val="22"/>
      <w:szCs w:val="22"/>
      <w:lang w:eastAsia="en-US"/>
    </w:rPr>
  </w:style>
  <w:style w:type="paragraph" w:styleId="Heading1">
    <w:name w:val="heading 1"/>
    <w:next w:val="Normal"/>
    <w:link w:val="Heading1Char1"/>
    <w:qFormat/>
    <w:rsid w:val="00CD3C7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Arial"/>
      <w:sz w:val="36"/>
      <w:szCs w:val="36"/>
    </w:rPr>
  </w:style>
  <w:style w:type="paragraph" w:styleId="Heading2">
    <w:name w:val="heading 2"/>
    <w:basedOn w:val="Heading1"/>
    <w:next w:val="Normal"/>
    <w:link w:val="Heading2Char"/>
    <w:qFormat/>
    <w:rsid w:val="00CD3C7F"/>
    <w:pPr>
      <w:pBdr>
        <w:top w:val="none" w:sz="0" w:space="0" w:color="auto"/>
      </w:pBdr>
      <w:spacing w:before="180"/>
      <w:outlineLvl w:val="1"/>
    </w:pPr>
    <w:rPr>
      <w:sz w:val="32"/>
      <w:szCs w:val="32"/>
    </w:rPr>
  </w:style>
  <w:style w:type="paragraph" w:styleId="Heading3">
    <w:name w:val="heading 3"/>
    <w:basedOn w:val="Heading2"/>
    <w:next w:val="Normal"/>
    <w:link w:val="Heading3Char"/>
    <w:qFormat/>
    <w:rsid w:val="00CD3C7F"/>
    <w:pPr>
      <w:spacing w:before="120"/>
      <w:outlineLvl w:val="2"/>
    </w:pPr>
    <w:rPr>
      <w:sz w:val="28"/>
      <w:szCs w:val="28"/>
    </w:rPr>
  </w:style>
  <w:style w:type="paragraph" w:styleId="Heading4">
    <w:name w:val="heading 4"/>
    <w:aliases w:val="h4"/>
    <w:basedOn w:val="Heading3"/>
    <w:next w:val="Normal"/>
    <w:link w:val="Heading4Char"/>
    <w:qFormat/>
    <w:rsid w:val="00CD3C7F"/>
    <w:pPr>
      <w:ind w:left="1418" w:hanging="1418"/>
      <w:outlineLvl w:val="3"/>
    </w:pPr>
    <w:rPr>
      <w:sz w:val="24"/>
      <w:szCs w:val="24"/>
    </w:rPr>
  </w:style>
  <w:style w:type="paragraph" w:styleId="Heading5">
    <w:name w:val="heading 5"/>
    <w:basedOn w:val="Heading4"/>
    <w:next w:val="Normal"/>
    <w:link w:val="Heading5Char"/>
    <w:qFormat/>
    <w:rsid w:val="00CD3C7F"/>
    <w:pPr>
      <w:ind w:left="1701" w:hanging="1701"/>
      <w:outlineLvl w:val="4"/>
    </w:pPr>
    <w:rPr>
      <w:sz w:val="22"/>
      <w:szCs w:val="22"/>
    </w:rPr>
  </w:style>
  <w:style w:type="paragraph" w:styleId="Heading6">
    <w:name w:val="heading 6"/>
    <w:basedOn w:val="H6"/>
    <w:next w:val="Normal"/>
    <w:qFormat/>
    <w:rsid w:val="00CD3C7F"/>
    <w:pPr>
      <w:outlineLvl w:val="5"/>
    </w:pPr>
  </w:style>
  <w:style w:type="paragraph" w:styleId="Heading7">
    <w:name w:val="heading 7"/>
    <w:basedOn w:val="H6"/>
    <w:next w:val="Normal"/>
    <w:qFormat/>
    <w:rsid w:val="00CD3C7F"/>
    <w:pPr>
      <w:outlineLvl w:val="6"/>
    </w:pPr>
  </w:style>
  <w:style w:type="paragraph" w:styleId="Heading8">
    <w:name w:val="heading 8"/>
    <w:basedOn w:val="Heading1"/>
    <w:next w:val="Normal"/>
    <w:qFormat/>
    <w:rsid w:val="00CD3C7F"/>
    <w:pPr>
      <w:ind w:left="0" w:firstLine="0"/>
      <w:outlineLvl w:val="7"/>
    </w:pPr>
  </w:style>
  <w:style w:type="paragraph" w:styleId="Heading9">
    <w:name w:val="heading 9"/>
    <w:basedOn w:val="Heading8"/>
    <w:next w:val="Normal"/>
    <w:qFormat/>
    <w:rsid w:val="00CD3C7F"/>
    <w:pPr>
      <w:outlineLvl w:val="8"/>
    </w:pPr>
  </w:style>
  <w:style w:type="character" w:default="1" w:styleId="DefaultParagraphFont">
    <w:name w:val="Default Paragraph Font"/>
    <w:uiPriority w:val="1"/>
    <w:semiHidden/>
    <w:unhideWhenUsed/>
    <w:rsid w:val="0079087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90875"/>
  </w:style>
  <w:style w:type="paragraph" w:styleId="TOC8">
    <w:name w:val="toc 8"/>
    <w:basedOn w:val="TOC1"/>
    <w:semiHidden/>
    <w:rsid w:val="00CD3C7F"/>
    <w:pPr>
      <w:spacing w:before="180"/>
      <w:ind w:left="2693" w:hanging="2693"/>
    </w:pPr>
    <w:rPr>
      <w:b/>
      <w:bCs/>
    </w:rPr>
  </w:style>
  <w:style w:type="paragraph" w:styleId="TOC1">
    <w:name w:val="toc 1"/>
    <w:semiHidden/>
    <w:rsid w:val="00CD3C7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szCs w:val="22"/>
    </w:rPr>
  </w:style>
  <w:style w:type="paragraph" w:customStyle="1" w:styleId="ZT">
    <w:name w:val="ZT"/>
    <w:rsid w:val="00CD3C7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rPr>
  </w:style>
  <w:style w:type="paragraph" w:styleId="TOC5">
    <w:name w:val="toc 5"/>
    <w:basedOn w:val="TOC4"/>
    <w:semiHidden/>
    <w:rsid w:val="00CD3C7F"/>
    <w:pPr>
      <w:ind w:left="1701" w:hanging="1701"/>
    </w:pPr>
  </w:style>
  <w:style w:type="paragraph" w:styleId="TOC4">
    <w:name w:val="toc 4"/>
    <w:basedOn w:val="TOC3"/>
    <w:semiHidden/>
    <w:rsid w:val="00CD3C7F"/>
    <w:pPr>
      <w:ind w:left="1418" w:hanging="1418"/>
    </w:pPr>
  </w:style>
  <w:style w:type="paragraph" w:styleId="TOC3">
    <w:name w:val="toc 3"/>
    <w:basedOn w:val="TOC2"/>
    <w:semiHidden/>
    <w:rsid w:val="00CD3C7F"/>
    <w:pPr>
      <w:ind w:left="1134" w:hanging="1134"/>
    </w:pPr>
  </w:style>
  <w:style w:type="paragraph" w:styleId="TOC2">
    <w:name w:val="toc 2"/>
    <w:basedOn w:val="TOC1"/>
    <w:semiHidden/>
    <w:rsid w:val="00CD3C7F"/>
    <w:pPr>
      <w:keepNext w:val="0"/>
      <w:spacing w:before="0"/>
      <w:ind w:left="851" w:hanging="851"/>
    </w:pPr>
    <w:rPr>
      <w:sz w:val="20"/>
      <w:szCs w:val="20"/>
    </w:rPr>
  </w:style>
  <w:style w:type="paragraph" w:styleId="Index2">
    <w:name w:val="index 2"/>
    <w:basedOn w:val="Index1"/>
    <w:semiHidden/>
    <w:rsid w:val="00CD3C7F"/>
    <w:pPr>
      <w:ind w:left="284"/>
    </w:pPr>
  </w:style>
  <w:style w:type="paragraph" w:styleId="Index1">
    <w:name w:val="index 1"/>
    <w:basedOn w:val="Normal"/>
    <w:semiHidden/>
    <w:rsid w:val="00CD3C7F"/>
    <w:pPr>
      <w:keepLines/>
    </w:pPr>
  </w:style>
  <w:style w:type="paragraph" w:customStyle="1" w:styleId="ZH">
    <w:name w:val="ZH"/>
    <w:rsid w:val="00CD3C7F"/>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rPr>
  </w:style>
  <w:style w:type="paragraph" w:customStyle="1" w:styleId="TT">
    <w:name w:val="TT"/>
    <w:basedOn w:val="Heading1"/>
    <w:next w:val="Normal"/>
    <w:rsid w:val="00CD3C7F"/>
    <w:pPr>
      <w:outlineLvl w:val="9"/>
    </w:pPr>
  </w:style>
  <w:style w:type="paragraph" w:styleId="ListNumber2">
    <w:name w:val="List Number 2"/>
    <w:basedOn w:val="ListNumber"/>
    <w:rsid w:val="00CD3C7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CD3C7F"/>
    <w:pPr>
      <w:widowControl w:val="0"/>
      <w:overflowPunct w:val="0"/>
      <w:autoSpaceDE w:val="0"/>
      <w:autoSpaceDN w:val="0"/>
      <w:adjustRightInd w:val="0"/>
      <w:textAlignment w:val="baseline"/>
    </w:pPr>
    <w:rPr>
      <w:rFonts w:ascii="Arial" w:eastAsia="Times New Roman" w:hAnsi="Arial" w:cs="Arial"/>
      <w:b/>
      <w:bCs/>
      <w:noProof/>
      <w:sz w:val="18"/>
      <w:szCs w:val="18"/>
    </w:rPr>
  </w:style>
  <w:style w:type="character" w:styleId="FootnoteReference">
    <w:name w:val="footnote reference"/>
    <w:basedOn w:val="DefaultParagraphFont"/>
    <w:semiHidden/>
    <w:rsid w:val="00CD3C7F"/>
    <w:rPr>
      <w:b/>
      <w:bCs/>
      <w:position w:val="6"/>
      <w:sz w:val="16"/>
      <w:szCs w:val="16"/>
    </w:rPr>
  </w:style>
  <w:style w:type="paragraph" w:styleId="FootnoteText">
    <w:name w:val="footnote text"/>
    <w:basedOn w:val="Normal"/>
    <w:semiHidden/>
    <w:rsid w:val="00CD3C7F"/>
    <w:pPr>
      <w:keepLines/>
      <w:ind w:left="454" w:hanging="454"/>
    </w:pPr>
    <w:rPr>
      <w:sz w:val="16"/>
      <w:szCs w:val="16"/>
    </w:rPr>
  </w:style>
  <w:style w:type="paragraph" w:customStyle="1" w:styleId="TAH">
    <w:name w:val="TAH"/>
    <w:basedOn w:val="TAC"/>
    <w:rsid w:val="00CD3C7F"/>
    <w:rPr>
      <w:b/>
      <w:bCs/>
    </w:rPr>
  </w:style>
  <w:style w:type="paragraph" w:customStyle="1" w:styleId="TAC">
    <w:name w:val="TAC"/>
    <w:basedOn w:val="TAL"/>
    <w:link w:val="TACChar"/>
    <w:rsid w:val="00CD3C7F"/>
    <w:pPr>
      <w:jc w:val="center"/>
    </w:pPr>
  </w:style>
  <w:style w:type="paragraph" w:customStyle="1" w:styleId="TF">
    <w:name w:val="TF"/>
    <w:basedOn w:val="TH"/>
    <w:link w:val="TFChar"/>
    <w:rsid w:val="00CD3C7F"/>
    <w:pPr>
      <w:keepNext w:val="0"/>
      <w:spacing w:before="0" w:after="240"/>
    </w:pPr>
  </w:style>
  <w:style w:type="paragraph" w:customStyle="1" w:styleId="NO">
    <w:name w:val="NO"/>
    <w:basedOn w:val="Normal"/>
    <w:rsid w:val="00CD3C7F"/>
    <w:pPr>
      <w:keepLines/>
      <w:ind w:left="1135" w:hanging="851"/>
    </w:pPr>
  </w:style>
  <w:style w:type="paragraph" w:styleId="TOC9">
    <w:name w:val="toc 9"/>
    <w:basedOn w:val="TOC8"/>
    <w:semiHidden/>
    <w:rsid w:val="00CD3C7F"/>
    <w:pPr>
      <w:ind w:left="1418" w:hanging="1418"/>
    </w:pPr>
  </w:style>
  <w:style w:type="paragraph" w:customStyle="1" w:styleId="EX">
    <w:name w:val="EX"/>
    <w:basedOn w:val="Normal"/>
    <w:rsid w:val="00CD3C7F"/>
    <w:pPr>
      <w:keepLines/>
      <w:ind w:left="1702" w:hanging="1418"/>
    </w:pPr>
  </w:style>
  <w:style w:type="paragraph" w:customStyle="1" w:styleId="FP">
    <w:name w:val="FP"/>
    <w:basedOn w:val="Normal"/>
    <w:rsid w:val="00CD3C7F"/>
  </w:style>
  <w:style w:type="paragraph" w:customStyle="1" w:styleId="LD">
    <w:name w:val="LD"/>
    <w:rsid w:val="00CD3C7F"/>
    <w:pPr>
      <w:keepNext/>
      <w:keepLines/>
      <w:overflowPunct w:val="0"/>
      <w:autoSpaceDE w:val="0"/>
      <w:autoSpaceDN w:val="0"/>
      <w:adjustRightInd w:val="0"/>
      <w:spacing w:line="180" w:lineRule="exact"/>
      <w:textAlignment w:val="baseline"/>
    </w:pPr>
    <w:rPr>
      <w:rFonts w:ascii="Courier New" w:eastAsia="Times New Roman" w:hAnsi="Courier New" w:cs="Courier New"/>
      <w:noProof/>
    </w:rPr>
  </w:style>
  <w:style w:type="paragraph" w:customStyle="1" w:styleId="NW">
    <w:name w:val="NW"/>
    <w:basedOn w:val="NO"/>
    <w:rsid w:val="00CD3C7F"/>
  </w:style>
  <w:style w:type="paragraph" w:customStyle="1" w:styleId="EW">
    <w:name w:val="EW"/>
    <w:basedOn w:val="EX"/>
    <w:rsid w:val="00CD3C7F"/>
  </w:style>
  <w:style w:type="paragraph" w:styleId="TOC6">
    <w:name w:val="toc 6"/>
    <w:basedOn w:val="TOC5"/>
    <w:next w:val="Normal"/>
    <w:semiHidden/>
    <w:rsid w:val="00CD3C7F"/>
    <w:pPr>
      <w:ind w:left="1985" w:hanging="1985"/>
    </w:pPr>
  </w:style>
  <w:style w:type="paragraph" w:styleId="TOC7">
    <w:name w:val="toc 7"/>
    <w:basedOn w:val="TOC6"/>
    <w:next w:val="Normal"/>
    <w:semiHidden/>
    <w:rsid w:val="00CD3C7F"/>
    <w:pPr>
      <w:ind w:left="2268" w:hanging="2268"/>
    </w:pPr>
  </w:style>
  <w:style w:type="paragraph" w:styleId="ListBullet2">
    <w:name w:val="List Bullet 2"/>
    <w:basedOn w:val="ListBullet"/>
    <w:rsid w:val="00CD3C7F"/>
    <w:pPr>
      <w:ind w:left="851"/>
    </w:pPr>
  </w:style>
  <w:style w:type="paragraph" w:styleId="ListBullet3">
    <w:name w:val="List Bullet 3"/>
    <w:basedOn w:val="ListBullet2"/>
    <w:rsid w:val="00CD3C7F"/>
    <w:pPr>
      <w:ind w:left="1135"/>
    </w:pPr>
  </w:style>
  <w:style w:type="paragraph" w:styleId="ListNumber">
    <w:name w:val="List Number"/>
    <w:basedOn w:val="List"/>
    <w:rsid w:val="00CD3C7F"/>
  </w:style>
  <w:style w:type="paragraph" w:customStyle="1" w:styleId="EQ">
    <w:name w:val="EQ"/>
    <w:basedOn w:val="Normal"/>
    <w:next w:val="Normal"/>
    <w:rsid w:val="00CD3C7F"/>
    <w:pPr>
      <w:keepLines/>
      <w:tabs>
        <w:tab w:val="center" w:pos="4536"/>
        <w:tab w:val="right" w:pos="9072"/>
      </w:tabs>
    </w:pPr>
    <w:rPr>
      <w:noProof/>
    </w:rPr>
  </w:style>
  <w:style w:type="paragraph" w:customStyle="1" w:styleId="TH">
    <w:name w:val="TH"/>
    <w:basedOn w:val="Normal"/>
    <w:link w:val="THChar"/>
    <w:rsid w:val="00CD3C7F"/>
    <w:pPr>
      <w:keepNext/>
      <w:keepLines/>
      <w:spacing w:before="60"/>
      <w:jc w:val="center"/>
    </w:pPr>
    <w:rPr>
      <w:rFonts w:ascii="Arial" w:hAnsi="Arial" w:cs="Arial"/>
      <w:b/>
      <w:bCs/>
    </w:rPr>
  </w:style>
  <w:style w:type="paragraph" w:customStyle="1" w:styleId="NF">
    <w:name w:val="NF"/>
    <w:basedOn w:val="NO"/>
    <w:rsid w:val="00CD3C7F"/>
    <w:pPr>
      <w:keepNext/>
    </w:pPr>
    <w:rPr>
      <w:rFonts w:ascii="Arial" w:hAnsi="Arial" w:cs="Arial"/>
      <w:sz w:val="18"/>
      <w:szCs w:val="18"/>
    </w:rPr>
  </w:style>
  <w:style w:type="paragraph" w:customStyle="1" w:styleId="PL">
    <w:name w:val="PL"/>
    <w:link w:val="PLChar"/>
    <w:rsid w:val="00CD3C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rPr>
  </w:style>
  <w:style w:type="paragraph" w:customStyle="1" w:styleId="TAR">
    <w:name w:val="TAR"/>
    <w:basedOn w:val="TAL"/>
    <w:rsid w:val="00CD3C7F"/>
    <w:pPr>
      <w:jc w:val="right"/>
    </w:pPr>
  </w:style>
  <w:style w:type="paragraph" w:customStyle="1" w:styleId="H6">
    <w:name w:val="H6"/>
    <w:basedOn w:val="Heading5"/>
    <w:next w:val="Normal"/>
    <w:rsid w:val="00CD3C7F"/>
    <w:pPr>
      <w:ind w:left="1985" w:hanging="1985"/>
      <w:outlineLvl w:val="9"/>
    </w:pPr>
    <w:rPr>
      <w:sz w:val="20"/>
      <w:szCs w:val="20"/>
    </w:rPr>
  </w:style>
  <w:style w:type="paragraph" w:customStyle="1" w:styleId="TAN">
    <w:name w:val="TAN"/>
    <w:basedOn w:val="TAL"/>
    <w:rsid w:val="00CD3C7F"/>
    <w:pPr>
      <w:ind w:left="851" w:hanging="851"/>
    </w:pPr>
  </w:style>
  <w:style w:type="paragraph" w:customStyle="1" w:styleId="TAL">
    <w:name w:val="TAL"/>
    <w:basedOn w:val="Normal"/>
    <w:link w:val="TALCar"/>
    <w:rsid w:val="00CD3C7F"/>
    <w:pPr>
      <w:keepNext/>
      <w:keepLines/>
    </w:pPr>
    <w:rPr>
      <w:rFonts w:ascii="Arial" w:hAnsi="Arial" w:cs="Arial"/>
      <w:sz w:val="18"/>
      <w:szCs w:val="18"/>
    </w:rPr>
  </w:style>
  <w:style w:type="paragraph" w:customStyle="1" w:styleId="ZA">
    <w:name w:val="ZA"/>
    <w:rsid w:val="00CD3C7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rPr>
  </w:style>
  <w:style w:type="paragraph" w:customStyle="1" w:styleId="ZB">
    <w:name w:val="ZB"/>
    <w:rsid w:val="00CD3C7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rPr>
  </w:style>
  <w:style w:type="paragraph" w:customStyle="1" w:styleId="ZD">
    <w:name w:val="ZD"/>
    <w:rsid w:val="00CD3C7F"/>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rPr>
  </w:style>
  <w:style w:type="paragraph" w:customStyle="1" w:styleId="ZU">
    <w:name w:val="ZU"/>
    <w:rsid w:val="00CD3C7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rPr>
  </w:style>
  <w:style w:type="paragraph" w:customStyle="1" w:styleId="ZV">
    <w:name w:val="ZV"/>
    <w:basedOn w:val="ZU"/>
    <w:rsid w:val="00CD3C7F"/>
    <w:pPr>
      <w:framePr w:wrap="notBeside" w:y="16161"/>
    </w:pPr>
  </w:style>
  <w:style w:type="character" w:customStyle="1" w:styleId="ZGSM">
    <w:name w:val="ZGSM"/>
    <w:rsid w:val="00CD3C7F"/>
  </w:style>
  <w:style w:type="paragraph" w:styleId="List2">
    <w:name w:val="List 2"/>
    <w:basedOn w:val="List"/>
    <w:rsid w:val="00CD3C7F"/>
    <w:pPr>
      <w:ind w:left="851"/>
    </w:pPr>
  </w:style>
  <w:style w:type="paragraph" w:customStyle="1" w:styleId="ZG">
    <w:name w:val="ZG"/>
    <w:rsid w:val="00CD3C7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rPr>
  </w:style>
  <w:style w:type="paragraph" w:styleId="List3">
    <w:name w:val="List 3"/>
    <w:basedOn w:val="List2"/>
    <w:rsid w:val="00CD3C7F"/>
    <w:pPr>
      <w:ind w:left="1135"/>
    </w:pPr>
  </w:style>
  <w:style w:type="paragraph" w:styleId="List4">
    <w:name w:val="List 4"/>
    <w:basedOn w:val="List3"/>
    <w:rsid w:val="00CD3C7F"/>
    <w:pPr>
      <w:ind w:left="1418"/>
    </w:pPr>
  </w:style>
  <w:style w:type="paragraph" w:styleId="List5">
    <w:name w:val="List 5"/>
    <w:basedOn w:val="List4"/>
    <w:rsid w:val="00CD3C7F"/>
    <w:pPr>
      <w:ind w:left="1702"/>
    </w:pPr>
  </w:style>
  <w:style w:type="paragraph" w:customStyle="1" w:styleId="EditorsNote">
    <w:name w:val="Editor's Note"/>
    <w:basedOn w:val="NO"/>
    <w:rsid w:val="00CD3C7F"/>
    <w:rPr>
      <w:color w:val="FF0000"/>
    </w:rPr>
  </w:style>
  <w:style w:type="paragraph" w:styleId="List">
    <w:name w:val="List"/>
    <w:basedOn w:val="Normal"/>
    <w:rsid w:val="00CD3C7F"/>
    <w:pPr>
      <w:ind w:left="568" w:hanging="284"/>
    </w:pPr>
  </w:style>
  <w:style w:type="paragraph" w:styleId="ListBullet">
    <w:name w:val="List Bullet"/>
    <w:basedOn w:val="List"/>
    <w:rsid w:val="00CD3C7F"/>
  </w:style>
  <w:style w:type="paragraph" w:styleId="ListBullet4">
    <w:name w:val="List Bullet 4"/>
    <w:basedOn w:val="ListBullet3"/>
    <w:rsid w:val="00CD3C7F"/>
    <w:pPr>
      <w:ind w:left="1418"/>
    </w:pPr>
  </w:style>
  <w:style w:type="paragraph" w:styleId="ListBullet5">
    <w:name w:val="List Bullet 5"/>
    <w:basedOn w:val="ListBullet4"/>
    <w:rsid w:val="00CD3C7F"/>
    <w:pPr>
      <w:ind w:left="1702"/>
    </w:pPr>
  </w:style>
  <w:style w:type="paragraph" w:customStyle="1" w:styleId="B1">
    <w:name w:val="B1"/>
    <w:basedOn w:val="List"/>
    <w:rsid w:val="00CD3C7F"/>
  </w:style>
  <w:style w:type="paragraph" w:customStyle="1" w:styleId="B2">
    <w:name w:val="B2"/>
    <w:basedOn w:val="List2"/>
    <w:rsid w:val="00CD3C7F"/>
  </w:style>
  <w:style w:type="paragraph" w:customStyle="1" w:styleId="B3">
    <w:name w:val="B3"/>
    <w:basedOn w:val="List3"/>
    <w:rsid w:val="00CD3C7F"/>
  </w:style>
  <w:style w:type="paragraph" w:customStyle="1" w:styleId="B4">
    <w:name w:val="B4"/>
    <w:basedOn w:val="List4"/>
    <w:rsid w:val="00CD3C7F"/>
  </w:style>
  <w:style w:type="paragraph" w:customStyle="1" w:styleId="B5">
    <w:name w:val="B5"/>
    <w:basedOn w:val="List5"/>
    <w:rsid w:val="00CD3C7F"/>
  </w:style>
  <w:style w:type="paragraph" w:styleId="Footer">
    <w:name w:val="footer"/>
    <w:basedOn w:val="Header"/>
    <w:link w:val="FooterChar"/>
    <w:rsid w:val="00CD3C7F"/>
    <w:pPr>
      <w:jc w:val="center"/>
    </w:pPr>
    <w:rPr>
      <w:i/>
      <w:iCs/>
    </w:rPr>
  </w:style>
  <w:style w:type="paragraph" w:customStyle="1" w:styleId="ZTD">
    <w:name w:val="ZTD"/>
    <w:basedOn w:val="ZB"/>
    <w:rsid w:val="00CD3C7F"/>
    <w:pPr>
      <w:framePr w:hRule="auto" w:wrap="notBeside" w:y="852"/>
    </w:pPr>
    <w:rPr>
      <w:i w:val="0"/>
      <w:iCs w:val="0"/>
      <w:sz w:val="40"/>
      <w:szCs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pPr>
    <w:rPr>
      <w:rFonts w:eastAsia="SimSun"/>
      <w:sz w:val="24"/>
    </w:rPr>
  </w:style>
  <w:style w:type="paragraph" w:customStyle="1" w:styleId="Equation">
    <w:name w:val="Equation"/>
    <w:basedOn w:val="Normal"/>
    <w:next w:val="Normal"/>
    <w:pPr>
      <w:tabs>
        <w:tab w:val="right" w:pos="10206"/>
      </w:tabs>
      <w:spacing w:after="220"/>
      <w:ind w:left="1298"/>
    </w:pPr>
    <w:rPr>
      <w:rFonts w:ascii="Arial" w:hAnsi="Arial"/>
    </w:rPr>
  </w:style>
  <w:style w:type="paragraph" w:customStyle="1" w:styleId="00BodyText">
    <w:name w:val="00 BodyText"/>
    <w:basedOn w:val="Normal"/>
    <w:pPr>
      <w:spacing w:after="220"/>
    </w:pPr>
    <w:rPr>
      <w:rFonts w:ascii="Arial" w:hAnsi="Arial"/>
    </w:rPr>
  </w:style>
  <w:style w:type="paragraph" w:customStyle="1" w:styleId="11BodyText">
    <w:name w:val="11 BodyText"/>
    <w:basedOn w:val="Normal"/>
    <w:pPr>
      <w:spacing w:after="220"/>
      <w:ind w:left="1298"/>
    </w:pPr>
    <w:rPr>
      <w:rFonts w:ascii="Arial" w:hAnsi="Arial"/>
    </w:rPr>
  </w:style>
  <w:style w:type="paragraph" w:customStyle="1" w:styleId="table">
    <w:name w:val="table"/>
    <w:basedOn w:val="text"/>
    <w:next w:val="text"/>
    <w:pPr>
      <w:spacing w:after="0"/>
      <w:jc w:val="center"/>
    </w:pPr>
    <w:rPr>
      <w:sz w:val="20"/>
    </w:rPr>
  </w:style>
  <w:style w:type="paragraph" w:styleId="Caption">
    <w:name w:val="caption"/>
    <w:aliases w:val="cap,3GPP Caption Table"/>
    <w:basedOn w:val="Normal"/>
    <w:next w:val="Normal"/>
    <w:link w:val="CaptionChar"/>
    <w:qFormat/>
    <w:pPr>
      <w:spacing w:before="120" w:after="120"/>
    </w:pPr>
    <w:rPr>
      <w:b/>
      <w:bCs/>
      <w:lang w:eastAsia="x-none"/>
    </w:rPr>
  </w:style>
  <w:style w:type="paragraph" w:customStyle="1" w:styleId="bodyCharCharChar">
    <w:name w:val="body Char Char Char"/>
    <w:basedOn w:val="Normal"/>
    <w:pPr>
      <w:tabs>
        <w:tab w:val="left" w:pos="2160"/>
      </w:tabs>
      <w:spacing w:before="120" w:after="120" w:line="280" w:lineRule="atLeast"/>
    </w:pPr>
    <w:rPr>
      <w:rFonts w:ascii="New York" w:hAnsi="New York"/>
      <w:sz w:val="24"/>
    </w:rPr>
  </w:style>
  <w:style w:type="paragraph" w:styleId="BodyText">
    <w:name w:val="Body Text"/>
    <w:aliases w:val="bt"/>
    <w:basedOn w:val="Normal"/>
    <w:pPr>
      <w:spacing w:after="120"/>
    </w:pPr>
    <w:rPr>
      <w:rFonts w:ascii="Times" w:hAnsi="Times"/>
      <w:szCs w:val="24"/>
    </w:rPr>
  </w:style>
  <w:style w:type="paragraph" w:styleId="BodyText2">
    <w:name w:val="Body Text 2"/>
    <w:basedOn w:val="Normal"/>
    <w:pPr>
      <w:tabs>
        <w:tab w:val="left" w:pos="1985"/>
      </w:tabs>
    </w:pPr>
    <w:rPr>
      <w:rFonts w:ascii="Arial" w:hAnsi="Arial"/>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eastAsia="en-US"/>
    </w:rPr>
  </w:style>
  <w:style w:type="character" w:customStyle="1" w:styleId="Heading1Char1">
    <w:name w:val="Heading 1 Char1"/>
    <w:link w:val="Heading1"/>
    <w:rsid w:val="00184F51"/>
    <w:rPr>
      <w:rFonts w:ascii="Arial" w:eastAsia="Times New Roman" w:hAnsi="Arial" w:cs="Arial"/>
      <w:sz w:val="36"/>
      <w:szCs w:val="36"/>
    </w:rPr>
  </w:style>
  <w:style w:type="character" w:customStyle="1" w:styleId="Heading2Char">
    <w:name w:val="Heading 2 Char"/>
    <w:link w:val="Heading2"/>
    <w:rsid w:val="00184F51"/>
    <w:rPr>
      <w:rFonts w:ascii="Arial" w:eastAsia="Times New Roman" w:hAnsi="Arial" w:cs="Arial"/>
      <w:sz w:val="32"/>
      <w:szCs w:val="32"/>
    </w:rPr>
  </w:style>
  <w:style w:type="character" w:customStyle="1" w:styleId="Heading3Char">
    <w:name w:val="Heading 3 Char"/>
    <w:link w:val="Heading3"/>
    <w:rsid w:val="00184F51"/>
    <w:rPr>
      <w:rFonts w:ascii="Arial" w:eastAsia="Times New Roman" w:hAnsi="Arial" w:cs="Arial"/>
      <w:sz w:val="28"/>
      <w:szCs w:val="28"/>
    </w:rPr>
  </w:style>
  <w:style w:type="character" w:customStyle="1" w:styleId="Heading4Char">
    <w:name w:val="Heading 4 Char"/>
    <w:aliases w:val="h4 Char"/>
    <w:link w:val="Heading4"/>
    <w:rsid w:val="00184F51"/>
    <w:rPr>
      <w:rFonts w:ascii="Arial" w:eastAsia="Times New Roman" w:hAnsi="Arial" w:cs="Arial"/>
      <w:sz w:val="24"/>
      <w:szCs w:val="24"/>
    </w:rPr>
  </w:style>
  <w:style w:type="character" w:customStyle="1" w:styleId="Heading5Char">
    <w:name w:val="Heading 5 Char"/>
    <w:link w:val="Heading5"/>
    <w:rsid w:val="00184F51"/>
    <w:rPr>
      <w:rFonts w:ascii="Arial" w:eastAsia="Times New Roman" w:hAnsi="Arial" w:cs="Arial"/>
      <w:sz w:val="22"/>
      <w:szCs w:val="22"/>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Lista1,?? ??,?????,????,中等深浅网格 1 - 着色 21,列表段落,¥¡¡¡¡ì¬º¥¹¥È¶ÎÂä,ÁÐ³ö¶ÎÂä,¥ê¥¹¥È¶ÎÂä,列表段落1,—ño’i—Ž"/>
    <w:basedOn w:val="Normal"/>
    <w:link w:val="ListParagraphChar"/>
    <w:uiPriority w:val="34"/>
    <w:qFormat/>
    <w:rsid w:val="00F25EB4"/>
    <w:pPr>
      <w:ind w:left="720"/>
    </w:pPr>
    <w:rPr>
      <w:rFonts w:ascii="Calibri" w:eastAsia="Calibri" w:hAnsi="Calibri"/>
      <w:lang w:val="x-none"/>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eastAsia="en-US"/>
    </w:rPr>
  </w:style>
  <w:style w:type="paragraph" w:styleId="NormalWeb">
    <w:name w:val="Normal (Web)"/>
    <w:basedOn w:val="Normal"/>
    <w:uiPriority w:val="99"/>
    <w:unhideWhenUsed/>
    <w:rsid w:val="00D80C93"/>
    <w:pPr>
      <w:spacing w:before="100" w:beforeAutospacing="1" w:after="100" w:afterAutospacing="1"/>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rsid w:val="0002790C"/>
    <w:rPr>
      <w:rFonts w:ascii="Arial" w:eastAsia="Times New Roman" w:hAnsi="Arial" w:cs="Arial"/>
      <w:b/>
      <w:bCs/>
      <w:i/>
      <w:iCs/>
      <w:noProof/>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eastAsia="Times New Roman" w:hAnsi="Arial" w:cs="Arial"/>
      <w:b/>
      <w:bCs/>
      <w:noProof/>
      <w:sz w:val="18"/>
      <w:szCs w:val="18"/>
    </w:rPr>
  </w:style>
  <w:style w:type="character" w:customStyle="1" w:styleId="PLChar">
    <w:name w:val="PL Char"/>
    <w:link w:val="PL"/>
    <w:rsid w:val="00A47182"/>
    <w:rPr>
      <w:rFonts w:ascii="Courier New" w:eastAsia="Times New Roman" w:hAnsi="Courier New" w:cs="Courier New"/>
      <w:noProof/>
      <w:sz w:val="16"/>
      <w:szCs w:val="16"/>
    </w:rPr>
  </w:style>
  <w:style w:type="character" w:customStyle="1" w:styleId="TALCar">
    <w:name w:val="TAL Car"/>
    <w:link w:val="TAL"/>
    <w:rsid w:val="00A47182"/>
    <w:rPr>
      <w:rFonts w:ascii="Arial" w:eastAsia="Times New Roman" w:hAnsi="Arial" w:cs="Arial"/>
      <w:sz w:val="18"/>
      <w:szCs w:val="18"/>
    </w:rPr>
  </w:style>
  <w:style w:type="character" w:customStyle="1" w:styleId="THChar">
    <w:name w:val="TH Char"/>
    <w:link w:val="TH"/>
    <w:rsid w:val="00A47182"/>
    <w:rPr>
      <w:rFonts w:ascii="Arial" w:eastAsia="Times New Roman" w:hAnsi="Arial" w:cs="Arial"/>
      <w:b/>
      <w:bCs/>
    </w:rPr>
  </w:style>
  <w:style w:type="character" w:customStyle="1" w:styleId="TACChar">
    <w:name w:val="TAC Char"/>
    <w:link w:val="TAC"/>
    <w:locked/>
    <w:rsid w:val="00263ABC"/>
    <w:rPr>
      <w:rFonts w:ascii="Arial" w:eastAsia="Times New Roman" w:hAnsi="Arial" w:cs="Arial"/>
      <w:sz w:val="18"/>
      <w:szCs w:val="18"/>
    </w:rPr>
  </w:style>
  <w:style w:type="character" w:customStyle="1" w:styleId="CaptionChar">
    <w:name w:val="Caption Char"/>
    <w:aliases w:val="cap Char,3GPP Caption Table Char"/>
    <w:link w:val="Caption"/>
    <w:rsid w:val="00805A48"/>
    <w:rPr>
      <w:rFonts w:ascii="Times New Roman" w:hAnsi="Times New Roman"/>
      <w:b/>
      <w:bCs/>
      <w:lang w:val="en-GB"/>
    </w:rPr>
  </w:style>
  <w:style w:type="paragraph" w:customStyle="1" w:styleId="3GPPNormalText">
    <w:name w:val="3GPP Normal Text"/>
    <w:basedOn w:val="BodyText"/>
    <w:link w:val="3GPPNormalTextChar"/>
    <w:qFormat/>
    <w:rsid w:val="00805A48"/>
    <w:rPr>
      <w:rFonts w:ascii="Times New Roman" w:eastAsia="MS Mincho" w:hAnsi="Times New Roman"/>
      <w:lang w:val="x-none" w:eastAsia="x-none"/>
    </w:rPr>
  </w:style>
  <w:style w:type="character" w:customStyle="1" w:styleId="3GPPNormalTextChar">
    <w:name w:val="3GPP Normal Text Char"/>
    <w:link w:val="3GPPNormalText"/>
    <w:rsid w:val="00805A48"/>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eastAsia="zh-CN"/>
    </w:rPr>
  </w:style>
  <w:style w:type="paragraph" w:customStyle="1" w:styleId="Text0">
    <w:name w:val="Text"/>
    <w:basedOn w:val="Normal"/>
    <w:link w:val="TextChar"/>
    <w:qFormat/>
    <w:rsid w:val="00EB177A"/>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eastAsia="Times New Roman" w:hAnsi="Arial" w:cs="Arial"/>
      <w:b/>
      <w:bCs/>
    </w:rPr>
  </w:style>
  <w:style w:type="character" w:customStyle="1" w:styleId="ListParagraphChar">
    <w:name w:val="List Paragraph Char"/>
    <w:aliases w:val="- Bullets Char,목록 단락 Char,リスト段落 Char,列出段落 Char,Lista1 Char,?? ?? Char,????? Char,???? Char,中等深浅网格 1 - 着色 21 Char,列表段落 Char,¥¡¡¡¡ì¬º¥¹¥È¶ÎÂä Char,ÁÐ³ö¶ÎÂä Char,¥ê¥¹¥È¶ÎÂä Char,列表段落1 Char,—ño’i—Ž Char"/>
    <w:link w:val="ListParagraph"/>
    <w:uiPriority w:val="34"/>
    <w:qFormat/>
    <w:locked/>
    <w:rsid w:val="00DC5D20"/>
    <w:rPr>
      <w:rFonts w:ascii="Calibri" w:eastAsia="Calibri" w:hAnsi="Calibri"/>
      <w:sz w:val="22"/>
      <w:szCs w:val="22"/>
      <w:lang w:eastAsia="en-US"/>
    </w:rPr>
  </w:style>
  <w:style w:type="paragraph" w:customStyle="1" w:styleId="LGTdoc">
    <w:name w:val="LGTdoc_본문"/>
    <w:basedOn w:val="Normal"/>
    <w:rsid w:val="000B1547"/>
    <w:pPr>
      <w:snapToGrid w:val="0"/>
      <w:spacing w:afterLines="50" w:line="264" w:lineRule="auto"/>
    </w:pPr>
    <w:rPr>
      <w:rFonts w:eastAsia="Batang"/>
      <w:szCs w:val="24"/>
      <w:lang w:eastAsia="ko-KR"/>
    </w:rPr>
  </w:style>
  <w:style w:type="paragraph" w:customStyle="1" w:styleId="bullet1">
    <w:name w:val="bullet1"/>
    <w:basedOn w:val="Normal"/>
    <w:link w:val="bullet1Char"/>
    <w:qFormat/>
    <w:rsid w:val="0085413E"/>
    <w:pPr>
      <w:numPr>
        <w:numId w:val="3"/>
      </w:numPr>
    </w:pPr>
    <w:rPr>
      <w:rFonts w:ascii="Times" w:eastAsia="Batang" w:hAnsi="Times" w:cs="Times New Roman"/>
      <w:sz w:val="20"/>
      <w:szCs w:val="24"/>
    </w:rPr>
  </w:style>
  <w:style w:type="paragraph" w:customStyle="1" w:styleId="bullet2">
    <w:name w:val="bullet2"/>
    <w:basedOn w:val="Normal"/>
    <w:link w:val="bullet2Char"/>
    <w:qFormat/>
    <w:rsid w:val="0085413E"/>
    <w:pPr>
      <w:numPr>
        <w:ilvl w:val="1"/>
        <w:numId w:val="3"/>
      </w:numPr>
    </w:pPr>
    <w:rPr>
      <w:rFonts w:ascii="Times" w:eastAsia="Batang" w:hAnsi="Times" w:cs="Times New Roman"/>
      <w:sz w:val="20"/>
      <w:szCs w:val="24"/>
    </w:rPr>
  </w:style>
  <w:style w:type="character" w:customStyle="1" w:styleId="bullet1Char">
    <w:name w:val="bullet1 Char"/>
    <w:link w:val="bullet1"/>
    <w:rsid w:val="0085413E"/>
    <w:rPr>
      <w:rFonts w:ascii="Times" w:eastAsia="Batang" w:hAnsi="Times"/>
      <w:kern w:val="2"/>
      <w:szCs w:val="24"/>
      <w:lang w:val="en-US" w:eastAsia="zh-CN"/>
    </w:rPr>
  </w:style>
  <w:style w:type="paragraph" w:customStyle="1" w:styleId="bullet3">
    <w:name w:val="bullet3"/>
    <w:basedOn w:val="Normal"/>
    <w:qFormat/>
    <w:rsid w:val="0085413E"/>
    <w:pPr>
      <w:numPr>
        <w:ilvl w:val="2"/>
        <w:numId w:val="3"/>
      </w:numPr>
      <w:ind w:hanging="180"/>
    </w:pPr>
    <w:rPr>
      <w:rFonts w:ascii="Times" w:eastAsia="Batang" w:hAnsi="Times" w:cs="Times New Roman"/>
      <w:sz w:val="20"/>
      <w:szCs w:val="24"/>
    </w:rPr>
  </w:style>
  <w:style w:type="paragraph" w:customStyle="1" w:styleId="bullet4">
    <w:name w:val="bullet4"/>
    <w:basedOn w:val="Normal"/>
    <w:qFormat/>
    <w:rsid w:val="0085413E"/>
    <w:pPr>
      <w:numPr>
        <w:ilvl w:val="3"/>
        <w:numId w:val="3"/>
      </w:numPr>
    </w:pPr>
    <w:rPr>
      <w:rFonts w:ascii="Times" w:eastAsia="Batang" w:hAnsi="Times" w:cs="Times New Roman"/>
      <w:sz w:val="20"/>
      <w:szCs w:val="24"/>
    </w:rPr>
  </w:style>
  <w:style w:type="character" w:customStyle="1" w:styleId="bullet2Char">
    <w:name w:val="bullet2 Char"/>
    <w:link w:val="bullet2"/>
    <w:rsid w:val="0085413E"/>
    <w:rPr>
      <w:rFonts w:ascii="Times" w:eastAsia="Batang" w:hAnsi="Times"/>
      <w:kern w:val="2"/>
      <w:szCs w:val="24"/>
      <w:lang w:val="en-US" w:eastAsia="zh-CN"/>
    </w:rPr>
  </w:style>
  <w:style w:type="paragraph" w:styleId="PlainText">
    <w:name w:val="Plain Text"/>
    <w:basedOn w:val="Normal"/>
    <w:link w:val="PlainTextChar"/>
    <w:uiPriority w:val="99"/>
    <w:unhideWhenUsed/>
    <w:rsid w:val="0085413E"/>
    <w:rPr>
      <w:rFonts w:ascii="Arial" w:eastAsia="MS Gothic" w:hAnsi="Arial" w:cs="Times New Roman"/>
      <w:color w:val="000000"/>
      <w:sz w:val="20"/>
      <w:szCs w:val="20"/>
      <w:lang w:val="x-none"/>
    </w:rPr>
  </w:style>
  <w:style w:type="character" w:customStyle="1" w:styleId="PlainTextChar">
    <w:name w:val="Plain Text Char"/>
    <w:basedOn w:val="DefaultParagraphFont"/>
    <w:link w:val="PlainText"/>
    <w:uiPriority w:val="99"/>
    <w:rsid w:val="0085413E"/>
    <w:rPr>
      <w:rFonts w:ascii="Arial" w:eastAsia="MS Gothic" w:hAnsi="Arial"/>
      <w:color w:val="000000"/>
      <w:lang w:val="x-none" w:eastAsia="en-US"/>
    </w:rPr>
  </w:style>
  <w:style w:type="character" w:customStyle="1" w:styleId="normaltextrun">
    <w:name w:val="normaltextrun"/>
    <w:basedOn w:val="DefaultParagraphFont"/>
    <w:rsid w:val="00E25777"/>
  </w:style>
  <w:style w:type="character" w:customStyle="1" w:styleId="eop">
    <w:name w:val="eop"/>
    <w:basedOn w:val="DefaultParagraphFont"/>
    <w:rsid w:val="00E25777"/>
  </w:style>
  <w:style w:type="numbering" w:customStyle="1" w:styleId="StyleBulleted">
    <w:name w:val="Style Bulleted"/>
    <w:rsid w:val="002550D8"/>
  </w:style>
  <w:style w:type="numbering" w:customStyle="1" w:styleId="1">
    <w:name w:val="現在のリスト1"/>
    <w:rsid w:val="002550D8"/>
    <w:pPr>
      <w:numPr>
        <w:numId w:val="1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98912869">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4612550">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3432796">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26976115">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image" Target="media/image5.png"/><Relationship Id="rId18" Type="http://schemas.openxmlformats.org/officeDocument/2006/relationships/oleObject" Target="embeddings/Microsoft_Visio_2003-2010_Drawing1.vsd"/><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image" Target="media/image10.emf"/><Relationship Id="rId7" Type="http://schemas.openxmlformats.org/officeDocument/2006/relationships/image" Target="media/image1.emf"/><Relationship Id="rId12" Type="http://schemas.openxmlformats.org/officeDocument/2006/relationships/package" Target="embeddings/Microsoft_Visio_Drawing1.vsdx"/><Relationship Id="rId17" Type="http://schemas.openxmlformats.org/officeDocument/2006/relationships/image" Target="media/image8.emf"/><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oleObject" Target="embeddings/Microsoft_Visio_2003-2010_Drawing.vsd"/><Relationship Id="rId20" Type="http://schemas.openxmlformats.org/officeDocument/2006/relationships/package" Target="embeddings/Microsoft_Visio_Drawing2.vsdx"/><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emf"/><Relationship Id="rId24" Type="http://schemas.openxmlformats.org/officeDocument/2006/relationships/package" Target="embeddings/Microsoft_Visio_Drawing3.vsdx"/><Relationship Id="rId5" Type="http://schemas.openxmlformats.org/officeDocument/2006/relationships/footnotes" Target="footnotes.xml"/><Relationship Id="rId15" Type="http://schemas.openxmlformats.org/officeDocument/2006/relationships/image" Target="media/image7.emf"/><Relationship Id="rId23" Type="http://schemas.openxmlformats.org/officeDocument/2006/relationships/image" Target="media/image12.emf"/><Relationship Id="rId10" Type="http://schemas.openxmlformats.org/officeDocument/2006/relationships/image" Target="media/image3.emf"/><Relationship Id="rId19" Type="http://schemas.openxmlformats.org/officeDocument/2006/relationships/image" Target="media/image9.emf"/><Relationship Id="rId4" Type="http://schemas.openxmlformats.org/officeDocument/2006/relationships/webSettings" Target="webSettings.xml"/><Relationship Id="rId9" Type="http://schemas.openxmlformats.org/officeDocument/2006/relationships/package" Target="embeddings/Microsoft_Visio_Drawing.vsdx"/><Relationship Id="rId14" Type="http://schemas.openxmlformats.org/officeDocument/2006/relationships/image" Target="media/image6.png"/><Relationship Id="rId22" Type="http://schemas.openxmlformats.org/officeDocument/2006/relationships/image" Target="media/image1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18</Pages>
  <Words>5912</Words>
  <Characters>33702</Characters>
  <Application>Microsoft Office Word</Application>
  <DocSecurity>0</DocSecurity>
  <Lines>280</Lines>
  <Paragraphs>79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2019-05-04T01:35:00Z</dcterms:created>
  <dcterms:modified xsi:type="dcterms:W3CDTF">2019-05-04T01:37:00Z</dcterms:modified>
</cp:coreProperties>
</file>